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F3F110" w14:textId="6023B82B" w:rsidR="004E56EA" w:rsidRPr="004E56EA" w:rsidRDefault="00BE745D" w:rsidP="004E56EA">
      <w:pPr>
        <w:pStyle w:val="Heading1"/>
        <w:spacing w:before="120" w:after="120" w:line="360" w:lineRule="auto"/>
        <w:ind w:left="0" w:right="-45" w:firstLine="0"/>
        <w:jc w:val="center"/>
        <w:rPr>
          <w:rFonts w:ascii="Arial Nova" w:hAnsi="Arial Nova" w:cs="Arial"/>
          <w:color w:val="000000" w:themeColor="text1"/>
        </w:rPr>
      </w:pPr>
      <w:r>
        <w:rPr>
          <w:rFonts w:ascii="Arial Nova" w:hAnsi="Arial Nova" w:cs="Arial"/>
          <w:color w:val="000000" w:themeColor="text1"/>
        </w:rPr>
        <w:pict w14:anchorId="093933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5pt;height:114pt">
            <v:imagedata r:id="rId10" o:title="Government-of-India-Logo-Vector-PNG"/>
          </v:shape>
        </w:pict>
      </w:r>
    </w:p>
    <w:p w14:paraId="22844B98" w14:textId="77777777" w:rsidR="004E56EA" w:rsidRPr="004E56EA" w:rsidRDefault="004E56EA" w:rsidP="004E56EA">
      <w:pPr>
        <w:pStyle w:val="Heading1"/>
        <w:spacing w:before="120" w:after="120" w:line="360" w:lineRule="auto"/>
        <w:ind w:left="0" w:right="-45" w:firstLine="0"/>
        <w:jc w:val="center"/>
        <w:rPr>
          <w:rFonts w:ascii="Arial Nova" w:hAnsi="Arial Nova" w:cs="Arial"/>
          <w:color w:val="000000" w:themeColor="text1"/>
        </w:rPr>
      </w:pPr>
    </w:p>
    <w:p w14:paraId="4854C396" w14:textId="77777777" w:rsidR="004E56EA" w:rsidRPr="004E56EA" w:rsidRDefault="004E56EA" w:rsidP="004E56EA">
      <w:pPr>
        <w:pStyle w:val="Heading1"/>
        <w:spacing w:before="120" w:after="120" w:line="360" w:lineRule="auto"/>
        <w:ind w:left="0" w:right="-45" w:firstLine="0"/>
        <w:jc w:val="center"/>
        <w:rPr>
          <w:rFonts w:ascii="Arial Nova" w:hAnsi="Arial Nova" w:cs="Arial"/>
          <w:color w:val="000000" w:themeColor="text1"/>
        </w:rPr>
      </w:pPr>
    </w:p>
    <w:p w14:paraId="76E02243" w14:textId="77777777" w:rsidR="004E56EA" w:rsidRPr="004E56EA" w:rsidRDefault="004E56EA" w:rsidP="004E56EA">
      <w:pPr>
        <w:pStyle w:val="Heading1"/>
        <w:spacing w:before="120" w:after="120" w:line="360" w:lineRule="auto"/>
        <w:ind w:left="0" w:right="-45" w:firstLine="0"/>
        <w:jc w:val="center"/>
        <w:rPr>
          <w:rFonts w:ascii="Arial Nova" w:hAnsi="Arial Nova" w:cs="Arial"/>
          <w:color w:val="000000" w:themeColor="text1"/>
        </w:rPr>
      </w:pPr>
    </w:p>
    <w:p w14:paraId="0F8F5D34" w14:textId="77777777" w:rsidR="004E56EA" w:rsidRPr="004E56EA" w:rsidRDefault="004E56EA" w:rsidP="004E56EA">
      <w:pPr>
        <w:pStyle w:val="Heading1"/>
        <w:spacing w:before="120" w:after="120" w:line="360" w:lineRule="auto"/>
        <w:ind w:left="0" w:right="-45" w:firstLine="0"/>
        <w:jc w:val="center"/>
        <w:rPr>
          <w:rFonts w:ascii="Arial Nova" w:hAnsi="Arial Nova" w:cs="Arial"/>
          <w:color w:val="000000" w:themeColor="text1"/>
        </w:rPr>
      </w:pPr>
    </w:p>
    <w:p w14:paraId="1E4E3D87" w14:textId="77777777" w:rsidR="004E56EA" w:rsidRDefault="004E56EA" w:rsidP="004E56EA">
      <w:pPr>
        <w:pStyle w:val="Heading1"/>
        <w:spacing w:before="120" w:after="120" w:line="360" w:lineRule="auto"/>
        <w:ind w:left="0" w:right="-45" w:firstLine="0"/>
        <w:jc w:val="center"/>
        <w:rPr>
          <w:rFonts w:ascii="Arial Nova" w:hAnsi="Arial Nova" w:cs="Arial"/>
          <w:color w:val="000000" w:themeColor="text1"/>
          <w:sz w:val="36"/>
        </w:rPr>
      </w:pPr>
      <w:r w:rsidRPr="004E56EA">
        <w:rPr>
          <w:rFonts w:ascii="Arial Nova" w:hAnsi="Arial Nova" w:cs="Arial"/>
          <w:color w:val="000000" w:themeColor="text1"/>
          <w:sz w:val="36"/>
        </w:rPr>
        <w:t xml:space="preserve">Scheme for Financial Support for </w:t>
      </w:r>
    </w:p>
    <w:p w14:paraId="2D7D61C2" w14:textId="3A9B21B6" w:rsidR="004E56EA" w:rsidRPr="004E56EA" w:rsidRDefault="004E56EA" w:rsidP="004E56EA">
      <w:pPr>
        <w:pStyle w:val="Heading1"/>
        <w:spacing w:before="120" w:after="120" w:line="360" w:lineRule="auto"/>
        <w:ind w:left="0" w:right="-45" w:firstLine="0"/>
        <w:jc w:val="center"/>
        <w:rPr>
          <w:rFonts w:ascii="Arial Nova" w:hAnsi="Arial Nova" w:cs="Arial"/>
          <w:color w:val="000000" w:themeColor="text1"/>
          <w:sz w:val="36"/>
        </w:rPr>
      </w:pPr>
      <w:r w:rsidRPr="004E56EA">
        <w:rPr>
          <w:rFonts w:ascii="Arial Nova" w:hAnsi="Arial Nova" w:cs="Arial"/>
          <w:color w:val="000000" w:themeColor="text1"/>
          <w:sz w:val="36"/>
        </w:rPr>
        <w:t xml:space="preserve">Project Development Expenses </w:t>
      </w:r>
    </w:p>
    <w:p w14:paraId="4D3E21CB" w14:textId="027FC972" w:rsidR="004E56EA" w:rsidRPr="004E56EA" w:rsidRDefault="004E56EA" w:rsidP="004E56EA">
      <w:pPr>
        <w:pStyle w:val="Heading1"/>
        <w:spacing w:before="120" w:after="120" w:line="360" w:lineRule="auto"/>
        <w:ind w:left="0" w:right="-45" w:firstLine="0"/>
        <w:jc w:val="center"/>
        <w:rPr>
          <w:rFonts w:ascii="Arial Nova" w:hAnsi="Arial Nova" w:cs="Arial"/>
          <w:color w:val="000000" w:themeColor="text1"/>
          <w:sz w:val="36"/>
        </w:rPr>
      </w:pPr>
      <w:proofErr w:type="gramStart"/>
      <w:r w:rsidRPr="004E56EA">
        <w:rPr>
          <w:rFonts w:ascii="Arial Nova" w:hAnsi="Arial Nova" w:cs="Arial"/>
          <w:color w:val="000000" w:themeColor="text1"/>
          <w:sz w:val="36"/>
        </w:rPr>
        <w:t>of</w:t>
      </w:r>
      <w:proofErr w:type="gramEnd"/>
      <w:r w:rsidRPr="004E56EA">
        <w:rPr>
          <w:rFonts w:ascii="Arial Nova" w:hAnsi="Arial Nova" w:cs="Arial"/>
          <w:color w:val="000000" w:themeColor="text1"/>
          <w:sz w:val="36"/>
        </w:rPr>
        <w:t xml:space="preserve"> PPP Projects – </w:t>
      </w:r>
      <w:r>
        <w:rPr>
          <w:rFonts w:ascii="Arial Nova" w:hAnsi="Arial Nova" w:cs="Arial"/>
          <w:color w:val="000000" w:themeColor="text1"/>
          <w:sz w:val="36"/>
        </w:rPr>
        <w:t>‘</w:t>
      </w:r>
      <w:r w:rsidRPr="004E56EA">
        <w:rPr>
          <w:rFonts w:ascii="Arial Nova" w:hAnsi="Arial Nova" w:cs="Arial"/>
          <w:color w:val="000000" w:themeColor="text1"/>
          <w:sz w:val="36"/>
        </w:rPr>
        <w:t>IIPDF Scheme</w:t>
      </w:r>
      <w:r>
        <w:rPr>
          <w:rFonts w:ascii="Arial Nova" w:hAnsi="Arial Nova" w:cs="Arial"/>
          <w:color w:val="000000" w:themeColor="text1"/>
          <w:sz w:val="36"/>
        </w:rPr>
        <w:t>’</w:t>
      </w:r>
      <w:r w:rsidRPr="004E56EA">
        <w:rPr>
          <w:rFonts w:ascii="Arial Nova" w:hAnsi="Arial Nova" w:cs="Arial"/>
          <w:color w:val="000000" w:themeColor="text1"/>
          <w:sz w:val="36"/>
        </w:rPr>
        <w:t xml:space="preserve"> </w:t>
      </w:r>
    </w:p>
    <w:p w14:paraId="09F746EC" w14:textId="19A0601B" w:rsidR="004E56EA" w:rsidRPr="004E56EA" w:rsidRDefault="004E56EA" w:rsidP="004E56EA">
      <w:pPr>
        <w:pStyle w:val="Heading1"/>
        <w:spacing w:before="120" w:after="120" w:line="360" w:lineRule="auto"/>
        <w:ind w:left="1418" w:right="1513" w:firstLine="0"/>
        <w:jc w:val="center"/>
        <w:rPr>
          <w:rFonts w:ascii="Arial Nova" w:hAnsi="Arial Nova" w:cs="Arial"/>
          <w:color w:val="000000" w:themeColor="text1"/>
          <w:sz w:val="36"/>
        </w:rPr>
      </w:pPr>
      <w:r w:rsidRPr="004E56EA">
        <w:rPr>
          <w:rFonts w:ascii="Arial Nova" w:hAnsi="Arial Nova" w:cs="Arial"/>
          <w:color w:val="000000" w:themeColor="text1"/>
          <w:sz w:val="36"/>
        </w:rPr>
        <w:t xml:space="preserve">(India Infrastructure </w:t>
      </w:r>
      <w:r>
        <w:rPr>
          <w:rFonts w:ascii="Arial Nova" w:hAnsi="Arial Nova" w:cs="Arial"/>
          <w:color w:val="000000" w:themeColor="text1"/>
          <w:sz w:val="36"/>
        </w:rPr>
        <w:t xml:space="preserve">Project </w:t>
      </w:r>
      <w:r w:rsidRPr="004E56EA">
        <w:rPr>
          <w:rFonts w:ascii="Arial Nova" w:hAnsi="Arial Nova" w:cs="Arial"/>
          <w:color w:val="000000" w:themeColor="text1"/>
          <w:sz w:val="36"/>
        </w:rPr>
        <w:t>Development Fund Scheme)</w:t>
      </w:r>
    </w:p>
    <w:p w14:paraId="555D24CF" w14:textId="77777777" w:rsidR="004E56EA" w:rsidRPr="004E56EA" w:rsidRDefault="004E56EA" w:rsidP="00B33FA4">
      <w:pPr>
        <w:pStyle w:val="Heading1"/>
        <w:spacing w:before="120" w:after="120" w:line="360" w:lineRule="auto"/>
        <w:ind w:left="0" w:right="-45" w:firstLine="0"/>
        <w:jc w:val="center"/>
        <w:rPr>
          <w:rFonts w:ascii="Arial Nova" w:hAnsi="Arial Nova" w:cs="Arial"/>
          <w:color w:val="000000" w:themeColor="text1"/>
        </w:rPr>
      </w:pPr>
    </w:p>
    <w:p w14:paraId="120E2636" w14:textId="77777777" w:rsidR="004E56EA" w:rsidRDefault="004E56EA" w:rsidP="004E56EA">
      <w:pPr>
        <w:pStyle w:val="Heading1"/>
        <w:spacing w:before="120" w:after="120" w:line="360" w:lineRule="auto"/>
        <w:ind w:left="0" w:right="-45" w:firstLine="0"/>
        <w:rPr>
          <w:rFonts w:ascii="Arial Nova" w:hAnsi="Arial Nova" w:cs="Arial"/>
          <w:color w:val="000000" w:themeColor="text1"/>
        </w:rPr>
      </w:pPr>
    </w:p>
    <w:p w14:paraId="7B5FDB39" w14:textId="77777777" w:rsidR="004E56EA" w:rsidRDefault="004E56EA" w:rsidP="004E56EA">
      <w:pPr>
        <w:pStyle w:val="Heading1"/>
        <w:spacing w:before="120" w:after="120" w:line="360" w:lineRule="auto"/>
        <w:ind w:left="0" w:right="-45" w:firstLine="0"/>
        <w:rPr>
          <w:rFonts w:ascii="Arial Nova" w:hAnsi="Arial Nova" w:cs="Arial"/>
          <w:color w:val="000000" w:themeColor="text1"/>
        </w:rPr>
      </w:pPr>
    </w:p>
    <w:p w14:paraId="4951BD92" w14:textId="77777777" w:rsidR="004E56EA" w:rsidRDefault="004E56EA" w:rsidP="004E56EA">
      <w:pPr>
        <w:pStyle w:val="Heading1"/>
        <w:spacing w:before="120" w:after="120" w:line="360" w:lineRule="auto"/>
        <w:ind w:left="0" w:right="-45" w:firstLine="0"/>
        <w:rPr>
          <w:rFonts w:ascii="Arial Nova" w:hAnsi="Arial Nova" w:cs="Arial"/>
          <w:color w:val="000000" w:themeColor="text1"/>
        </w:rPr>
      </w:pPr>
    </w:p>
    <w:p w14:paraId="464F3121" w14:textId="77777777" w:rsidR="004E56EA" w:rsidRDefault="004E56EA" w:rsidP="004E56EA">
      <w:pPr>
        <w:pStyle w:val="Heading1"/>
        <w:spacing w:before="120" w:after="120" w:line="360" w:lineRule="auto"/>
        <w:ind w:left="0" w:right="-45" w:firstLine="0"/>
        <w:rPr>
          <w:rFonts w:ascii="Arial Nova" w:hAnsi="Arial Nova" w:cs="Arial"/>
          <w:color w:val="000000" w:themeColor="text1"/>
        </w:rPr>
      </w:pPr>
    </w:p>
    <w:p w14:paraId="32F58E33" w14:textId="77777777" w:rsidR="004E56EA" w:rsidRPr="00B5116E" w:rsidRDefault="004E56EA" w:rsidP="004E56EA">
      <w:pPr>
        <w:pStyle w:val="Heading1"/>
        <w:spacing w:before="120" w:after="120"/>
        <w:ind w:left="0" w:right="-45" w:firstLine="0"/>
        <w:jc w:val="center"/>
        <w:rPr>
          <w:rFonts w:ascii="Arial Nova" w:hAnsi="Arial Nova" w:cs="Arial"/>
          <w:color w:val="000000" w:themeColor="text1"/>
          <w:sz w:val="32"/>
          <w:szCs w:val="32"/>
        </w:rPr>
      </w:pPr>
      <w:r w:rsidRPr="00B5116E">
        <w:rPr>
          <w:rFonts w:ascii="Arial Nova" w:hAnsi="Arial Nova" w:cs="Arial"/>
          <w:color w:val="000000" w:themeColor="text1"/>
          <w:sz w:val="32"/>
          <w:szCs w:val="32"/>
        </w:rPr>
        <w:t>Infrastructure Finance Secretariat</w:t>
      </w:r>
    </w:p>
    <w:p w14:paraId="2F92D92D" w14:textId="77777777" w:rsidR="004E56EA" w:rsidRPr="00B5116E" w:rsidRDefault="004E56EA" w:rsidP="004E56EA">
      <w:pPr>
        <w:pStyle w:val="Heading1"/>
        <w:spacing w:before="120" w:after="120"/>
        <w:ind w:left="0" w:right="-45" w:firstLine="0"/>
        <w:jc w:val="center"/>
        <w:rPr>
          <w:rFonts w:ascii="Arial Nova" w:hAnsi="Arial Nova" w:cs="Arial"/>
          <w:color w:val="000000" w:themeColor="text1"/>
          <w:sz w:val="32"/>
          <w:szCs w:val="32"/>
        </w:rPr>
      </w:pPr>
      <w:r w:rsidRPr="00B5116E">
        <w:rPr>
          <w:rFonts w:ascii="Arial Nova" w:hAnsi="Arial Nova" w:cs="Arial"/>
          <w:color w:val="000000" w:themeColor="text1"/>
          <w:sz w:val="32"/>
          <w:szCs w:val="32"/>
        </w:rPr>
        <w:t>Department of Economic Affairs</w:t>
      </w:r>
    </w:p>
    <w:p w14:paraId="263E5A6B" w14:textId="77777777" w:rsidR="004E56EA" w:rsidRPr="00B5116E" w:rsidRDefault="004E56EA" w:rsidP="004E56EA">
      <w:pPr>
        <w:pStyle w:val="Heading1"/>
        <w:spacing w:before="120" w:after="120"/>
        <w:ind w:left="0" w:right="-45" w:firstLine="0"/>
        <w:jc w:val="center"/>
        <w:rPr>
          <w:rFonts w:ascii="Arial Nova" w:hAnsi="Arial Nova" w:cs="Arial"/>
          <w:color w:val="000000" w:themeColor="text1"/>
          <w:sz w:val="32"/>
          <w:szCs w:val="32"/>
        </w:rPr>
      </w:pPr>
      <w:r w:rsidRPr="00B5116E">
        <w:rPr>
          <w:rFonts w:ascii="Arial Nova" w:hAnsi="Arial Nova" w:cs="Arial"/>
          <w:color w:val="000000" w:themeColor="text1"/>
          <w:sz w:val="32"/>
          <w:szCs w:val="32"/>
        </w:rPr>
        <w:t>Ministry of Finance</w:t>
      </w:r>
    </w:p>
    <w:p w14:paraId="18B189AC" w14:textId="411F7949" w:rsidR="004E56EA" w:rsidRPr="00B5116E" w:rsidRDefault="004E56EA" w:rsidP="004E56EA">
      <w:pPr>
        <w:pStyle w:val="Heading1"/>
        <w:spacing w:before="120" w:after="120"/>
        <w:ind w:left="0" w:right="-45" w:firstLine="0"/>
        <w:jc w:val="center"/>
        <w:rPr>
          <w:rFonts w:ascii="Arial Nova" w:hAnsi="Arial Nova" w:cs="Arial"/>
          <w:color w:val="000000" w:themeColor="text1"/>
          <w:sz w:val="32"/>
          <w:szCs w:val="32"/>
        </w:rPr>
      </w:pPr>
      <w:r w:rsidRPr="00B5116E">
        <w:rPr>
          <w:rFonts w:ascii="Arial Nova" w:hAnsi="Arial Nova" w:cs="Arial"/>
          <w:color w:val="000000" w:themeColor="text1"/>
          <w:sz w:val="32"/>
          <w:szCs w:val="32"/>
        </w:rPr>
        <w:t>Government of India</w:t>
      </w:r>
    </w:p>
    <w:p w14:paraId="2C34FBEF" w14:textId="46EEE4EF" w:rsidR="00B76C4F" w:rsidRPr="00B5116E" w:rsidRDefault="00B76C4F" w:rsidP="004E56EA">
      <w:pPr>
        <w:pStyle w:val="Heading1"/>
        <w:spacing w:before="120" w:after="120"/>
        <w:ind w:left="0" w:right="-45" w:firstLine="0"/>
        <w:jc w:val="center"/>
        <w:rPr>
          <w:rFonts w:ascii="Arial Nova" w:hAnsi="Arial Nova" w:cs="Arial"/>
          <w:color w:val="000000" w:themeColor="text1"/>
          <w:sz w:val="32"/>
          <w:szCs w:val="32"/>
        </w:rPr>
      </w:pPr>
      <w:r w:rsidRPr="00B5116E">
        <w:rPr>
          <w:rFonts w:ascii="Arial Nova" w:hAnsi="Arial Nova" w:cs="Arial"/>
          <w:color w:val="000000" w:themeColor="text1"/>
          <w:sz w:val="32"/>
          <w:szCs w:val="32"/>
        </w:rPr>
        <w:t>2022</w:t>
      </w:r>
    </w:p>
    <w:p w14:paraId="2D295254" w14:textId="77777777" w:rsidR="004E56EA" w:rsidRPr="004E56EA" w:rsidRDefault="004E56EA" w:rsidP="004E56EA">
      <w:pPr>
        <w:pStyle w:val="Heading1"/>
        <w:spacing w:before="120" w:after="120"/>
        <w:ind w:left="0" w:right="-45" w:firstLine="0"/>
        <w:jc w:val="center"/>
        <w:rPr>
          <w:rFonts w:ascii="Arial Nova" w:hAnsi="Arial Nova" w:cs="Arial"/>
          <w:color w:val="000000" w:themeColor="text1"/>
        </w:rPr>
        <w:sectPr w:rsidR="004E56EA" w:rsidRPr="004E56EA" w:rsidSect="000A072A">
          <w:headerReference w:type="default" r:id="rId11"/>
          <w:footerReference w:type="default" r:id="rId12"/>
          <w:pgSz w:w="11906" w:h="16838"/>
          <w:pgMar w:top="1440" w:right="1440" w:bottom="1440" w:left="1440" w:header="708" w:footer="708" w:gutter="0"/>
          <w:cols w:space="708"/>
          <w:docGrid w:linePitch="360"/>
        </w:sectPr>
      </w:pPr>
    </w:p>
    <w:p w14:paraId="4C252DBA" w14:textId="36A17AE2" w:rsidR="001C632E" w:rsidRPr="004E56EA" w:rsidRDefault="001C632E" w:rsidP="00B33FA4">
      <w:pPr>
        <w:pStyle w:val="Heading1"/>
        <w:spacing w:before="120" w:after="120" w:line="360" w:lineRule="auto"/>
        <w:ind w:left="0" w:right="-45" w:firstLine="0"/>
        <w:jc w:val="center"/>
        <w:rPr>
          <w:rFonts w:ascii="Arial Nova" w:hAnsi="Arial Nova" w:cs="Arial"/>
          <w:color w:val="000000" w:themeColor="text1"/>
        </w:rPr>
      </w:pPr>
      <w:r w:rsidRPr="004E56EA">
        <w:rPr>
          <w:rFonts w:ascii="Arial Nova" w:hAnsi="Arial Nova" w:cs="Arial"/>
          <w:color w:val="000000" w:themeColor="text1"/>
        </w:rPr>
        <w:lastRenderedPageBreak/>
        <w:t xml:space="preserve">IIPDF Scheme </w:t>
      </w:r>
    </w:p>
    <w:p w14:paraId="495816FB" w14:textId="77777777" w:rsidR="001C632E" w:rsidRPr="004E56EA" w:rsidRDefault="001C632E" w:rsidP="00B33FA4">
      <w:pPr>
        <w:pStyle w:val="Heading3"/>
        <w:numPr>
          <w:ilvl w:val="0"/>
          <w:numId w:val="2"/>
        </w:numPr>
        <w:spacing w:before="120" w:after="120" w:line="360" w:lineRule="auto"/>
        <w:rPr>
          <w:rFonts w:ascii="Arial Nova" w:hAnsi="Arial Nova" w:cs="Arial"/>
          <w:color w:val="000000" w:themeColor="text1"/>
          <w:sz w:val="24"/>
          <w:szCs w:val="24"/>
        </w:rPr>
      </w:pPr>
      <w:r w:rsidRPr="004E56EA">
        <w:rPr>
          <w:rFonts w:ascii="Arial Nova" w:hAnsi="Arial Nova" w:cs="Arial"/>
          <w:color w:val="000000" w:themeColor="text1"/>
          <w:sz w:val="24"/>
          <w:szCs w:val="24"/>
        </w:rPr>
        <w:t>Introduction</w:t>
      </w:r>
    </w:p>
    <w:p w14:paraId="53766FED" w14:textId="43BEB70A" w:rsidR="001C632E" w:rsidRPr="004E56EA" w:rsidRDefault="001C632E" w:rsidP="00B33FA4">
      <w:pPr>
        <w:pStyle w:val="ListParagraph"/>
        <w:widowControl w:val="0"/>
        <w:numPr>
          <w:ilvl w:val="1"/>
          <w:numId w:val="2"/>
        </w:numPr>
        <w:tabs>
          <w:tab w:val="left" w:pos="940"/>
        </w:tabs>
        <w:autoSpaceDE w:val="0"/>
        <w:autoSpaceDN w:val="0"/>
        <w:spacing w:before="120" w:after="120" w:line="360" w:lineRule="auto"/>
        <w:ind w:right="116"/>
        <w:contextualSpacing w:val="0"/>
        <w:jc w:val="both"/>
        <w:rPr>
          <w:rFonts w:ascii="Arial Nova" w:hAnsi="Arial Nova" w:cs="Arial"/>
          <w:color w:val="000000" w:themeColor="text1"/>
          <w:sz w:val="24"/>
          <w:szCs w:val="24"/>
        </w:rPr>
      </w:pPr>
      <w:r w:rsidRPr="004E56EA">
        <w:rPr>
          <w:rFonts w:ascii="Arial Nova" w:hAnsi="Arial Nova" w:cs="Arial"/>
          <w:sz w:val="24"/>
          <w:szCs w:val="24"/>
        </w:rPr>
        <w:t xml:space="preserve">Provision of quality infrastructure is critical to attain a higher growth trajectory for the economy on a sustained basis. While stepping up public investments in infrastructure, the Government has been actively engaged in developing </w:t>
      </w:r>
      <w:r w:rsidR="00BF7523" w:rsidRPr="004E56EA">
        <w:rPr>
          <w:rFonts w:ascii="Arial Nova" w:hAnsi="Arial Nova" w:cs="Arial"/>
          <w:sz w:val="24"/>
          <w:szCs w:val="24"/>
        </w:rPr>
        <w:t xml:space="preserve">an </w:t>
      </w:r>
      <w:r w:rsidRPr="004E56EA">
        <w:rPr>
          <w:rFonts w:ascii="Arial Nova" w:hAnsi="Arial Nova" w:cs="Arial"/>
          <w:sz w:val="24"/>
          <w:szCs w:val="24"/>
        </w:rPr>
        <w:t>appropriate policy framework for private investment in infrastructure projects and simultaneously keeping adequate checks and balances through transparency, competition and regulation. Consequently, Public Private Partnerships (PPPs) are being encouraged for execution and operation of infrastructure projects. In addition to leveraging public capital to attract private capital and undertaking a larger shelf of infrastructure projects, PPPs bring in the advantages of private sector expertise and cost reducing technologies as well as efficiencies in operation and maintenance.</w:t>
      </w:r>
    </w:p>
    <w:p w14:paraId="01B0C1A6" w14:textId="43CCBD05" w:rsidR="001C632E" w:rsidRPr="004E56EA" w:rsidRDefault="001C632E" w:rsidP="00B33FA4">
      <w:pPr>
        <w:pStyle w:val="ListParagraph"/>
        <w:widowControl w:val="0"/>
        <w:numPr>
          <w:ilvl w:val="1"/>
          <w:numId w:val="2"/>
        </w:numPr>
        <w:tabs>
          <w:tab w:val="left" w:pos="940"/>
        </w:tabs>
        <w:autoSpaceDE w:val="0"/>
        <w:autoSpaceDN w:val="0"/>
        <w:spacing w:before="120" w:after="120" w:line="360" w:lineRule="auto"/>
        <w:ind w:right="116"/>
        <w:contextualSpacing w:val="0"/>
        <w:jc w:val="both"/>
        <w:rPr>
          <w:rFonts w:ascii="Arial Nova" w:hAnsi="Arial Nova" w:cs="Arial"/>
          <w:color w:val="000000" w:themeColor="text1"/>
          <w:sz w:val="24"/>
          <w:szCs w:val="24"/>
        </w:rPr>
      </w:pPr>
      <w:r w:rsidRPr="004E56EA">
        <w:rPr>
          <w:rFonts w:ascii="Arial Nova" w:hAnsi="Arial Nova" w:cs="Arial"/>
          <w:color w:val="000000" w:themeColor="text1"/>
          <w:sz w:val="24"/>
          <w:szCs w:val="24"/>
        </w:rPr>
        <w:t xml:space="preserve">Towards this end, the Union Finance Minister in the Budget Speech for 2007-08 announced in the </w:t>
      </w:r>
      <w:r w:rsidR="000E3BE7" w:rsidRPr="004E56EA">
        <w:rPr>
          <w:rFonts w:ascii="Arial Nova" w:hAnsi="Arial Nova" w:cs="Arial"/>
          <w:color w:val="000000" w:themeColor="text1"/>
          <w:sz w:val="24"/>
          <w:szCs w:val="24"/>
        </w:rPr>
        <w:t xml:space="preserve">Parliament, </w:t>
      </w:r>
      <w:r w:rsidRPr="004E56EA">
        <w:rPr>
          <w:rFonts w:ascii="Arial Nova" w:hAnsi="Arial Nova" w:cs="Arial"/>
          <w:color w:val="000000" w:themeColor="text1"/>
          <w:sz w:val="24"/>
          <w:szCs w:val="24"/>
        </w:rPr>
        <w:t xml:space="preserve">the setting up of a Revolving Fund with a corpus Rs.100 crore to quicken the process of project preparation. Accordingly, the corpus fund titled “India Infrastructure Project Development Fund” (IIPDF) </w:t>
      </w:r>
      <w:r w:rsidR="00BF7523" w:rsidRPr="004E56EA">
        <w:rPr>
          <w:rFonts w:ascii="Arial Nova" w:hAnsi="Arial Nova" w:cs="Arial"/>
          <w:color w:val="000000" w:themeColor="text1"/>
          <w:sz w:val="24"/>
          <w:szCs w:val="24"/>
        </w:rPr>
        <w:t>was</w:t>
      </w:r>
      <w:r w:rsidRPr="004E56EA">
        <w:rPr>
          <w:rFonts w:ascii="Arial Nova" w:hAnsi="Arial Nova" w:cs="Arial"/>
          <w:color w:val="000000" w:themeColor="text1"/>
          <w:sz w:val="24"/>
          <w:szCs w:val="24"/>
        </w:rPr>
        <w:t xml:space="preserve"> created in </w:t>
      </w:r>
      <w:r w:rsidR="00497B38" w:rsidRPr="004E56EA">
        <w:rPr>
          <w:rFonts w:ascii="Arial Nova" w:hAnsi="Arial Nova" w:cs="Arial"/>
          <w:color w:val="000000" w:themeColor="text1"/>
          <w:sz w:val="24"/>
          <w:szCs w:val="24"/>
        </w:rPr>
        <w:t xml:space="preserve">the </w:t>
      </w:r>
      <w:r w:rsidRPr="004E56EA">
        <w:rPr>
          <w:rFonts w:ascii="Arial Nova" w:hAnsi="Arial Nova" w:cs="Arial"/>
          <w:color w:val="000000" w:themeColor="text1"/>
          <w:sz w:val="24"/>
          <w:szCs w:val="24"/>
        </w:rPr>
        <w:t xml:space="preserve">Department of Economic Affairs, Ministry of Finance, </w:t>
      </w:r>
      <w:proofErr w:type="gramStart"/>
      <w:r w:rsidRPr="004E56EA">
        <w:rPr>
          <w:rFonts w:ascii="Arial Nova" w:hAnsi="Arial Nova" w:cs="Arial"/>
          <w:color w:val="000000" w:themeColor="text1"/>
          <w:sz w:val="24"/>
          <w:szCs w:val="24"/>
        </w:rPr>
        <w:t>Government</w:t>
      </w:r>
      <w:proofErr w:type="gramEnd"/>
      <w:r w:rsidRPr="004E56EA">
        <w:rPr>
          <w:rFonts w:ascii="Arial Nova" w:hAnsi="Arial Nova" w:cs="Arial"/>
          <w:color w:val="000000" w:themeColor="text1"/>
          <w:sz w:val="24"/>
          <w:szCs w:val="24"/>
        </w:rPr>
        <w:t xml:space="preserve"> of India with an initial corpus of Rs. 100 crore for supporting the development of Public Private Partnership (PPP) projects that can be offered to the private sector.</w:t>
      </w:r>
    </w:p>
    <w:p w14:paraId="7501BC04" w14:textId="594CC1C1" w:rsidR="001C632E" w:rsidRPr="004E56EA" w:rsidRDefault="001C632E" w:rsidP="00B33FA4">
      <w:pPr>
        <w:pStyle w:val="ListParagraph"/>
        <w:widowControl w:val="0"/>
        <w:numPr>
          <w:ilvl w:val="1"/>
          <w:numId w:val="2"/>
        </w:numPr>
        <w:tabs>
          <w:tab w:val="left" w:pos="940"/>
        </w:tabs>
        <w:autoSpaceDE w:val="0"/>
        <w:autoSpaceDN w:val="0"/>
        <w:spacing w:before="120" w:after="120" w:line="360" w:lineRule="auto"/>
        <w:ind w:right="116"/>
        <w:contextualSpacing w:val="0"/>
        <w:jc w:val="both"/>
        <w:rPr>
          <w:rFonts w:ascii="Arial Nova" w:hAnsi="Arial Nova" w:cs="Arial"/>
          <w:color w:val="000000" w:themeColor="text1"/>
          <w:sz w:val="24"/>
          <w:szCs w:val="24"/>
        </w:rPr>
      </w:pPr>
      <w:r w:rsidRPr="004E56EA">
        <w:rPr>
          <w:rFonts w:ascii="Arial Nova" w:hAnsi="Arial Nova" w:cs="Arial"/>
          <w:color w:val="000000" w:themeColor="text1"/>
          <w:sz w:val="24"/>
          <w:szCs w:val="24"/>
        </w:rPr>
        <w:t xml:space="preserve">Infrastructure is also one of the pillars of the </w:t>
      </w:r>
      <w:proofErr w:type="spellStart"/>
      <w:r w:rsidRPr="004E56EA">
        <w:rPr>
          <w:rFonts w:ascii="Arial Nova" w:hAnsi="Arial Nova" w:cs="Arial"/>
          <w:color w:val="000000" w:themeColor="text1"/>
          <w:sz w:val="24"/>
          <w:szCs w:val="24"/>
        </w:rPr>
        <w:t>Atma</w:t>
      </w:r>
      <w:proofErr w:type="spellEnd"/>
      <w:r w:rsidRPr="004E56EA">
        <w:rPr>
          <w:rFonts w:ascii="Arial Nova" w:hAnsi="Arial Nova" w:cs="Arial"/>
          <w:color w:val="000000" w:themeColor="text1"/>
          <w:sz w:val="24"/>
          <w:szCs w:val="24"/>
        </w:rPr>
        <w:t xml:space="preserve"> </w:t>
      </w:r>
      <w:proofErr w:type="spellStart"/>
      <w:r w:rsidRPr="004E56EA">
        <w:rPr>
          <w:rFonts w:ascii="Arial Nova" w:hAnsi="Arial Nova" w:cs="Arial"/>
          <w:color w:val="000000" w:themeColor="text1"/>
          <w:sz w:val="24"/>
          <w:szCs w:val="24"/>
        </w:rPr>
        <w:t>Nirbhar</w:t>
      </w:r>
      <w:proofErr w:type="spellEnd"/>
      <w:r w:rsidRPr="004E56EA">
        <w:rPr>
          <w:rFonts w:ascii="Arial Nova" w:hAnsi="Arial Nova" w:cs="Arial"/>
          <w:color w:val="000000" w:themeColor="text1"/>
          <w:sz w:val="24"/>
          <w:szCs w:val="24"/>
        </w:rPr>
        <w:t xml:space="preserve"> Bharat. </w:t>
      </w:r>
      <w:r w:rsidRPr="004E56EA">
        <w:rPr>
          <w:rFonts w:ascii="Arial Nova" w:hAnsi="Arial Nova" w:cs="Arial"/>
          <w:sz w:val="24"/>
          <w:szCs w:val="24"/>
        </w:rPr>
        <w:t xml:space="preserve">Thus, to promote rapid Infra Development in the nation, it is necessary to give a fillip to </w:t>
      </w:r>
      <w:r w:rsidR="000E3BE7" w:rsidRPr="004E56EA">
        <w:rPr>
          <w:rFonts w:ascii="Arial Nova" w:hAnsi="Arial Nova" w:cs="Arial"/>
          <w:sz w:val="24"/>
          <w:szCs w:val="24"/>
        </w:rPr>
        <w:t>Project Sponsoring A</w:t>
      </w:r>
      <w:r w:rsidRPr="004E56EA">
        <w:rPr>
          <w:rFonts w:ascii="Arial Nova" w:hAnsi="Arial Nova" w:cs="Arial"/>
          <w:sz w:val="24"/>
          <w:szCs w:val="24"/>
        </w:rPr>
        <w:t xml:space="preserve">uthorities for creating a pipeline of projects to be taken up on PPP mode. </w:t>
      </w:r>
    </w:p>
    <w:p w14:paraId="5E96E6EE" w14:textId="044D28BE" w:rsidR="001C632E" w:rsidRPr="004E56EA" w:rsidRDefault="001C632E" w:rsidP="00B33FA4">
      <w:pPr>
        <w:pStyle w:val="ListParagraph"/>
        <w:widowControl w:val="0"/>
        <w:numPr>
          <w:ilvl w:val="1"/>
          <w:numId w:val="2"/>
        </w:numPr>
        <w:tabs>
          <w:tab w:val="left" w:pos="940"/>
        </w:tabs>
        <w:autoSpaceDE w:val="0"/>
        <w:autoSpaceDN w:val="0"/>
        <w:spacing w:before="120" w:after="120" w:line="360" w:lineRule="auto"/>
        <w:ind w:right="116"/>
        <w:contextualSpacing w:val="0"/>
        <w:jc w:val="both"/>
        <w:rPr>
          <w:rFonts w:ascii="Arial Nova" w:hAnsi="Arial Nova" w:cs="Arial"/>
          <w:color w:val="000000" w:themeColor="text1"/>
          <w:sz w:val="24"/>
          <w:szCs w:val="24"/>
        </w:rPr>
      </w:pPr>
      <w:r w:rsidRPr="004E56EA">
        <w:rPr>
          <w:rFonts w:ascii="Arial Nova" w:hAnsi="Arial Nova" w:cs="Arial"/>
          <w:color w:val="000000" w:themeColor="text1"/>
          <w:sz w:val="24"/>
          <w:szCs w:val="24"/>
        </w:rPr>
        <w:t>Hence, the Union Finance Minister in the Budget Speech for 2022-23 announced that for financing the infrastructure needs, the stepping-up of public investment will need to be complemented by private capital at a significant scale</w:t>
      </w:r>
      <w:r w:rsidR="000E3BE7" w:rsidRPr="004E56EA">
        <w:rPr>
          <w:rFonts w:ascii="Arial Nova" w:hAnsi="Arial Nova" w:cs="Arial"/>
          <w:color w:val="000000" w:themeColor="text1"/>
          <w:sz w:val="24"/>
          <w:szCs w:val="24"/>
        </w:rPr>
        <w:t xml:space="preserve"> </w:t>
      </w:r>
      <w:r w:rsidR="0020612A" w:rsidRPr="004E56EA">
        <w:rPr>
          <w:rFonts w:ascii="Arial Nova" w:hAnsi="Arial Nova" w:cs="Arial"/>
          <w:color w:val="000000" w:themeColor="text1"/>
          <w:sz w:val="24"/>
          <w:szCs w:val="24"/>
        </w:rPr>
        <w:t>–“</w:t>
      </w:r>
      <w:r w:rsidRPr="004E56EA">
        <w:rPr>
          <w:rFonts w:ascii="Arial Nova" w:hAnsi="Arial Nova" w:cs="Arial"/>
          <w:i/>
          <w:iCs/>
          <w:color w:val="000000" w:themeColor="text1"/>
          <w:sz w:val="24"/>
          <w:szCs w:val="24"/>
        </w:rPr>
        <w:t xml:space="preserve">Measures will be taken to enhance financial viability of projects including PPP, with technical and knowledge assistance from multi-lateral agencies. Enhancing financial viability shall also be obtained </w:t>
      </w:r>
      <w:r w:rsidRPr="004E56EA">
        <w:rPr>
          <w:rFonts w:ascii="Arial Nova" w:hAnsi="Arial Nova" w:cs="Arial"/>
          <w:i/>
          <w:iCs/>
          <w:color w:val="000000" w:themeColor="text1"/>
          <w:sz w:val="24"/>
          <w:szCs w:val="24"/>
        </w:rPr>
        <w:lastRenderedPageBreak/>
        <w:t>by adopting global best practices, innovative ways of financing, and balanced risk allocation</w:t>
      </w:r>
      <w:r w:rsidR="000E3BE7" w:rsidRPr="004E56EA">
        <w:rPr>
          <w:rFonts w:ascii="Arial Nova" w:hAnsi="Arial Nova" w:cs="Arial"/>
          <w:i/>
          <w:iCs/>
          <w:color w:val="000000" w:themeColor="text1"/>
          <w:sz w:val="24"/>
          <w:szCs w:val="24"/>
        </w:rPr>
        <w:t>”</w:t>
      </w:r>
      <w:r w:rsidRPr="004E56EA">
        <w:rPr>
          <w:rFonts w:ascii="Arial Nova" w:hAnsi="Arial Nova" w:cs="Arial"/>
          <w:i/>
          <w:iCs/>
          <w:color w:val="000000" w:themeColor="text1"/>
          <w:sz w:val="24"/>
          <w:szCs w:val="24"/>
        </w:rPr>
        <w:t>.</w:t>
      </w:r>
    </w:p>
    <w:p w14:paraId="5E262495" w14:textId="3D9D6E2D" w:rsidR="001C632E" w:rsidRPr="004E56EA" w:rsidRDefault="001C632E" w:rsidP="00B33FA4">
      <w:pPr>
        <w:pStyle w:val="ListParagraph"/>
        <w:widowControl w:val="0"/>
        <w:numPr>
          <w:ilvl w:val="1"/>
          <w:numId w:val="2"/>
        </w:numPr>
        <w:tabs>
          <w:tab w:val="left" w:pos="940"/>
        </w:tabs>
        <w:autoSpaceDE w:val="0"/>
        <w:autoSpaceDN w:val="0"/>
        <w:spacing w:before="120" w:after="120" w:line="360" w:lineRule="auto"/>
        <w:ind w:right="116"/>
        <w:contextualSpacing w:val="0"/>
        <w:jc w:val="both"/>
        <w:rPr>
          <w:rFonts w:ascii="Arial Nova" w:hAnsi="Arial Nova" w:cs="Arial"/>
          <w:color w:val="000000" w:themeColor="text1"/>
          <w:sz w:val="24"/>
          <w:szCs w:val="24"/>
        </w:rPr>
      </w:pPr>
      <w:r w:rsidRPr="004E56EA">
        <w:rPr>
          <w:rFonts w:ascii="Arial Nova" w:hAnsi="Arial Nova" w:cs="Arial"/>
          <w:sz w:val="24"/>
          <w:szCs w:val="24"/>
        </w:rPr>
        <w:t xml:space="preserve">PPP is an ever-evolving process where relationship between the public and private sectors alters from time to time. There are a number of legal, social, economic, political and administrative issues that </w:t>
      </w:r>
      <w:r w:rsidR="00497B38" w:rsidRPr="004E56EA">
        <w:rPr>
          <w:rFonts w:ascii="Arial Nova" w:hAnsi="Arial Nova" w:cs="Arial"/>
          <w:sz w:val="24"/>
          <w:szCs w:val="24"/>
        </w:rPr>
        <w:t>has</w:t>
      </w:r>
      <w:r w:rsidRPr="004E56EA">
        <w:rPr>
          <w:rFonts w:ascii="Arial Nova" w:hAnsi="Arial Nova" w:cs="Arial"/>
          <w:sz w:val="24"/>
          <w:szCs w:val="24"/>
        </w:rPr>
        <w:t xml:space="preserve"> a bearing on the success of a PPP in infrastructure and hence their development requires an enabling eco-system involving support through proactive planning, policy formulation and regulatory measures.</w:t>
      </w:r>
    </w:p>
    <w:p w14:paraId="78564616" w14:textId="77777777" w:rsidR="001C632E" w:rsidRPr="004E56EA" w:rsidRDefault="001C632E" w:rsidP="00B33FA4">
      <w:pPr>
        <w:pStyle w:val="ListParagraph"/>
        <w:widowControl w:val="0"/>
        <w:numPr>
          <w:ilvl w:val="1"/>
          <w:numId w:val="2"/>
        </w:numPr>
        <w:tabs>
          <w:tab w:val="left" w:pos="940"/>
        </w:tabs>
        <w:autoSpaceDE w:val="0"/>
        <w:autoSpaceDN w:val="0"/>
        <w:spacing w:before="120" w:after="120" w:line="360" w:lineRule="auto"/>
        <w:ind w:right="116"/>
        <w:contextualSpacing w:val="0"/>
        <w:jc w:val="both"/>
        <w:rPr>
          <w:rFonts w:ascii="Arial Nova" w:hAnsi="Arial Nova" w:cs="Arial"/>
          <w:color w:val="000000" w:themeColor="text1"/>
          <w:sz w:val="24"/>
          <w:szCs w:val="24"/>
        </w:rPr>
      </w:pPr>
      <w:r w:rsidRPr="004E56EA">
        <w:rPr>
          <w:rFonts w:ascii="Arial Nova" w:hAnsi="Arial Nova" w:cs="Arial"/>
          <w:sz w:val="24"/>
          <w:szCs w:val="24"/>
        </w:rPr>
        <w:t>The transactions involved in implementing PPP projects are complex and critical. The high initial investments, transfer of public assets to the private sector partner for the concession period, the need to balance the divergent needs of the commercial private interests with the objectives of inclusive growth underline the criticality of project structuring. In order to make the projects commercially viable, often, Government viability funding support may also be required. To achieve economically optimum gains from private participation in infrastructure projects, fair allocation of risks amongst the private and Government partners and balancing of gains to both the parties is crucial. Due diligence is also essential given the substantial contingent liability that could devolve on the State in such projects.</w:t>
      </w:r>
    </w:p>
    <w:p w14:paraId="20CBB1A8" w14:textId="77777777" w:rsidR="001C632E" w:rsidRPr="004E56EA" w:rsidRDefault="001C632E" w:rsidP="00B33FA4">
      <w:pPr>
        <w:pStyle w:val="ListParagraph"/>
        <w:widowControl w:val="0"/>
        <w:numPr>
          <w:ilvl w:val="1"/>
          <w:numId w:val="2"/>
        </w:numPr>
        <w:tabs>
          <w:tab w:val="left" w:pos="940"/>
        </w:tabs>
        <w:autoSpaceDE w:val="0"/>
        <w:autoSpaceDN w:val="0"/>
        <w:spacing w:before="120" w:after="120" w:line="360" w:lineRule="auto"/>
        <w:ind w:right="116"/>
        <w:contextualSpacing w:val="0"/>
        <w:jc w:val="both"/>
        <w:rPr>
          <w:rFonts w:ascii="Arial Nova" w:hAnsi="Arial Nova" w:cs="Arial"/>
          <w:sz w:val="24"/>
          <w:szCs w:val="24"/>
        </w:rPr>
      </w:pPr>
      <w:r w:rsidRPr="004E56EA">
        <w:rPr>
          <w:rFonts w:ascii="Arial Nova" w:hAnsi="Arial Nova" w:cs="Arial"/>
          <w:sz w:val="24"/>
          <w:szCs w:val="24"/>
        </w:rPr>
        <w:t xml:space="preserve">The Project Sponsoring Authorities (PSA) of PPP Projects need expert financial, legal, and technical advice for formulating project documents necessary for award and implementation of projects in an efficient, transparent and fair manner and closing out the transactions. The role of Transaction Adviser "TAs" (consultants) is critical since the success of a PPP project depends on a well-structured project, which is financially viable. The tasks in a PPP Project include - developing a revenue model, reviewing the cost estimates based on the Feasibility Report, assisting the Sponsoring Authority in the bidding process and finally closing the transaction successfully. The consultants are required to collect, compile and </w:t>
      </w:r>
      <w:proofErr w:type="spellStart"/>
      <w:r w:rsidRPr="004E56EA">
        <w:rPr>
          <w:rFonts w:ascii="Arial Nova" w:hAnsi="Arial Nova" w:cs="Arial"/>
          <w:sz w:val="24"/>
          <w:szCs w:val="24"/>
        </w:rPr>
        <w:t>analyze</w:t>
      </w:r>
      <w:proofErr w:type="spellEnd"/>
      <w:r w:rsidRPr="004E56EA">
        <w:rPr>
          <w:rFonts w:ascii="Arial Nova" w:hAnsi="Arial Nova" w:cs="Arial"/>
          <w:sz w:val="24"/>
          <w:szCs w:val="24"/>
        </w:rPr>
        <w:t xml:space="preserve"> the financial data relating to all costs and revenues, and help in the identification and allocation of project risks in an efficient and economic manner.</w:t>
      </w:r>
    </w:p>
    <w:p w14:paraId="416B30A7" w14:textId="77777777" w:rsidR="001C632E" w:rsidRPr="004E56EA" w:rsidRDefault="001C632E" w:rsidP="00B33FA4">
      <w:pPr>
        <w:pStyle w:val="ListParagraph"/>
        <w:widowControl w:val="0"/>
        <w:numPr>
          <w:ilvl w:val="1"/>
          <w:numId w:val="2"/>
        </w:numPr>
        <w:tabs>
          <w:tab w:val="left" w:pos="940"/>
        </w:tabs>
        <w:autoSpaceDE w:val="0"/>
        <w:autoSpaceDN w:val="0"/>
        <w:spacing w:before="120" w:after="120" w:line="360" w:lineRule="auto"/>
        <w:ind w:right="116"/>
        <w:contextualSpacing w:val="0"/>
        <w:jc w:val="both"/>
        <w:rPr>
          <w:rFonts w:ascii="Arial Nova" w:hAnsi="Arial Nova" w:cs="Arial"/>
          <w:color w:val="000000" w:themeColor="text1"/>
          <w:sz w:val="24"/>
          <w:szCs w:val="24"/>
        </w:rPr>
      </w:pPr>
      <w:r w:rsidRPr="004E56EA">
        <w:rPr>
          <w:rFonts w:ascii="Arial Nova" w:hAnsi="Arial Nova" w:cs="Arial"/>
          <w:sz w:val="24"/>
          <w:szCs w:val="24"/>
        </w:rPr>
        <w:lastRenderedPageBreak/>
        <w:t>An important aspect of TA is that the consultants clearly explain to the PSA the financial impact of the project on government's resources - direct as well as contingent - and the optimal structure for financing and operation of the project besides participating in meetings and conferences with bidders and advising and assisting the PSA in resolving the diverse commercial issues that may arise from time to time.</w:t>
      </w:r>
    </w:p>
    <w:p w14:paraId="48366077" w14:textId="77777777" w:rsidR="001C632E" w:rsidRPr="004E56EA" w:rsidRDefault="001C632E" w:rsidP="00B33FA4">
      <w:pPr>
        <w:pStyle w:val="ListParagraph"/>
        <w:widowControl w:val="0"/>
        <w:numPr>
          <w:ilvl w:val="1"/>
          <w:numId w:val="2"/>
        </w:numPr>
        <w:tabs>
          <w:tab w:val="left" w:pos="940"/>
        </w:tabs>
        <w:autoSpaceDE w:val="0"/>
        <w:autoSpaceDN w:val="0"/>
        <w:spacing w:before="120" w:after="120" w:line="360" w:lineRule="auto"/>
        <w:ind w:right="116"/>
        <w:contextualSpacing w:val="0"/>
        <w:jc w:val="both"/>
        <w:rPr>
          <w:rFonts w:ascii="Arial Nova" w:hAnsi="Arial Nova" w:cs="Arial"/>
          <w:color w:val="000000" w:themeColor="text1"/>
          <w:sz w:val="24"/>
          <w:szCs w:val="24"/>
        </w:rPr>
      </w:pPr>
      <w:r w:rsidRPr="004E56EA">
        <w:rPr>
          <w:rFonts w:ascii="Arial Nova" w:hAnsi="Arial Nova" w:cs="Arial"/>
          <w:sz w:val="24"/>
          <w:szCs w:val="24"/>
        </w:rPr>
        <w:t>The procurement costs of transaction advisors are significant and often pose a burden on the limited budget of the Project Sponsoring Authority.</w:t>
      </w:r>
    </w:p>
    <w:p w14:paraId="691FA15A" w14:textId="1BDE33DA" w:rsidR="001C632E" w:rsidRPr="004E56EA" w:rsidRDefault="001C632E" w:rsidP="00B33FA4">
      <w:pPr>
        <w:pStyle w:val="ListParagraph"/>
        <w:widowControl w:val="0"/>
        <w:numPr>
          <w:ilvl w:val="1"/>
          <w:numId w:val="2"/>
        </w:numPr>
        <w:tabs>
          <w:tab w:val="left" w:pos="940"/>
        </w:tabs>
        <w:autoSpaceDE w:val="0"/>
        <w:autoSpaceDN w:val="0"/>
        <w:spacing w:before="120" w:after="120" w:line="360" w:lineRule="auto"/>
        <w:ind w:right="116"/>
        <w:contextualSpacing w:val="0"/>
        <w:jc w:val="both"/>
        <w:rPr>
          <w:rFonts w:ascii="Arial Nova" w:hAnsi="Arial Nova" w:cs="Arial"/>
          <w:color w:val="000000" w:themeColor="text1"/>
          <w:sz w:val="24"/>
          <w:szCs w:val="24"/>
        </w:rPr>
      </w:pPr>
      <w:r w:rsidRPr="004E56EA">
        <w:rPr>
          <w:rFonts w:ascii="Arial Nova" w:hAnsi="Arial Nova" w:cs="Arial"/>
          <w:color w:val="000000" w:themeColor="text1"/>
          <w:sz w:val="24"/>
          <w:szCs w:val="24"/>
        </w:rPr>
        <w:t>Accordingly, the features of existing India Infrastructure Project Development Fund (IIPDF), are enhanced and the fund is re</w:t>
      </w:r>
      <w:r w:rsidR="00CD06F7" w:rsidRPr="004E56EA">
        <w:rPr>
          <w:rFonts w:ascii="Arial Nova" w:hAnsi="Arial Nova" w:cs="Arial"/>
          <w:color w:val="000000" w:themeColor="text1"/>
          <w:sz w:val="24"/>
          <w:szCs w:val="24"/>
        </w:rPr>
        <w:t xml:space="preserve">structured </w:t>
      </w:r>
      <w:r w:rsidRPr="004E56EA">
        <w:rPr>
          <w:rFonts w:ascii="Arial Nova" w:hAnsi="Arial Nova" w:cs="Arial"/>
          <w:color w:val="000000" w:themeColor="text1"/>
          <w:sz w:val="24"/>
          <w:szCs w:val="24"/>
        </w:rPr>
        <w:t xml:space="preserve">as a Central Sector Scheme </w:t>
      </w:r>
      <w:r w:rsidR="00191D48" w:rsidRPr="004E56EA">
        <w:rPr>
          <w:rFonts w:ascii="Arial Nova" w:hAnsi="Arial Nova" w:cs="Arial"/>
          <w:color w:val="000000" w:themeColor="text1"/>
          <w:sz w:val="24"/>
          <w:szCs w:val="24"/>
        </w:rPr>
        <w:t>with total outlay of Rs.150 Crore for a period of 3</w:t>
      </w:r>
      <w:r w:rsidR="00CD06F7" w:rsidRPr="004E56EA">
        <w:rPr>
          <w:rFonts w:ascii="Arial Nova" w:hAnsi="Arial Nova" w:cs="Arial"/>
          <w:color w:val="000000" w:themeColor="text1"/>
          <w:sz w:val="24"/>
          <w:szCs w:val="24"/>
        </w:rPr>
        <w:t xml:space="preserve"> years from 2022-23 to 2024-25.</w:t>
      </w:r>
    </w:p>
    <w:p w14:paraId="3677E61F" w14:textId="77777777" w:rsidR="00CD06F7" w:rsidRPr="004E56EA" w:rsidRDefault="00CD06F7" w:rsidP="00CD06F7">
      <w:pPr>
        <w:pStyle w:val="ListParagraph"/>
        <w:widowControl w:val="0"/>
        <w:tabs>
          <w:tab w:val="left" w:pos="940"/>
        </w:tabs>
        <w:autoSpaceDE w:val="0"/>
        <w:autoSpaceDN w:val="0"/>
        <w:spacing w:before="120" w:after="120" w:line="360" w:lineRule="auto"/>
        <w:ind w:left="1080" w:right="116"/>
        <w:contextualSpacing w:val="0"/>
        <w:jc w:val="both"/>
        <w:rPr>
          <w:rFonts w:ascii="Arial Nova" w:hAnsi="Arial Nova" w:cs="Arial"/>
          <w:color w:val="000000" w:themeColor="text1"/>
          <w:sz w:val="24"/>
          <w:szCs w:val="24"/>
        </w:rPr>
      </w:pPr>
    </w:p>
    <w:p w14:paraId="7D7DD7A7" w14:textId="77777777" w:rsidR="001C632E" w:rsidRPr="004E56EA" w:rsidRDefault="001C632E" w:rsidP="00B33FA4">
      <w:pPr>
        <w:pStyle w:val="Heading3"/>
        <w:numPr>
          <w:ilvl w:val="0"/>
          <w:numId w:val="2"/>
        </w:numPr>
        <w:spacing w:before="120" w:after="120" w:line="360" w:lineRule="auto"/>
        <w:rPr>
          <w:rFonts w:ascii="Arial Nova" w:hAnsi="Arial Nova" w:cs="Arial"/>
          <w:color w:val="000000" w:themeColor="text1"/>
          <w:sz w:val="24"/>
          <w:szCs w:val="24"/>
        </w:rPr>
      </w:pPr>
      <w:r w:rsidRPr="004E56EA">
        <w:rPr>
          <w:rFonts w:ascii="Arial Nova" w:hAnsi="Arial Nova" w:cs="Arial"/>
          <w:color w:val="000000" w:themeColor="text1"/>
          <w:sz w:val="24"/>
          <w:szCs w:val="24"/>
        </w:rPr>
        <w:t>The purpose of the IIPDF</w:t>
      </w:r>
    </w:p>
    <w:p w14:paraId="5FC71954" w14:textId="79769E59" w:rsidR="001C632E" w:rsidRPr="004E56EA" w:rsidRDefault="005C6B6B" w:rsidP="00B33FA4">
      <w:pPr>
        <w:pStyle w:val="ListParagraph"/>
        <w:widowControl w:val="0"/>
        <w:numPr>
          <w:ilvl w:val="1"/>
          <w:numId w:val="2"/>
        </w:numPr>
        <w:tabs>
          <w:tab w:val="left" w:pos="941"/>
        </w:tabs>
        <w:autoSpaceDE w:val="0"/>
        <w:autoSpaceDN w:val="0"/>
        <w:spacing w:before="120" w:after="120" w:line="360" w:lineRule="auto"/>
        <w:ind w:right="116"/>
        <w:contextualSpacing w:val="0"/>
        <w:jc w:val="both"/>
        <w:rPr>
          <w:rFonts w:ascii="Arial Nova" w:hAnsi="Arial Nova" w:cs="Arial"/>
          <w:color w:val="000000" w:themeColor="text1"/>
          <w:sz w:val="24"/>
          <w:szCs w:val="24"/>
        </w:rPr>
      </w:pPr>
      <w:r w:rsidRPr="004E56EA">
        <w:rPr>
          <w:rFonts w:ascii="Arial Nova" w:hAnsi="Arial Nova" w:cs="Arial"/>
          <w:color w:val="000000" w:themeColor="text1"/>
          <w:sz w:val="24"/>
          <w:szCs w:val="24"/>
        </w:rPr>
        <w:t xml:space="preserve">The </w:t>
      </w:r>
      <w:r w:rsidR="001C632E" w:rsidRPr="004E56EA">
        <w:rPr>
          <w:rFonts w:ascii="Arial Nova" w:hAnsi="Arial Nova" w:cs="Arial"/>
          <w:color w:val="000000" w:themeColor="text1"/>
          <w:sz w:val="24"/>
          <w:szCs w:val="24"/>
        </w:rPr>
        <w:t>Department of Economic Affairs (DEA) has identified IIPDF</w:t>
      </w:r>
      <w:r w:rsidR="00CD06F7" w:rsidRPr="004E56EA">
        <w:rPr>
          <w:rFonts w:ascii="Arial Nova" w:hAnsi="Arial Nova" w:cs="Arial"/>
          <w:color w:val="000000" w:themeColor="text1"/>
          <w:sz w:val="24"/>
          <w:szCs w:val="24"/>
        </w:rPr>
        <w:t xml:space="preserve"> Scheme</w:t>
      </w:r>
      <w:r w:rsidR="001C632E" w:rsidRPr="004E56EA">
        <w:rPr>
          <w:rFonts w:ascii="Arial Nova" w:hAnsi="Arial Nova" w:cs="Arial"/>
          <w:color w:val="000000" w:themeColor="text1"/>
          <w:sz w:val="24"/>
          <w:szCs w:val="24"/>
        </w:rPr>
        <w:t xml:space="preserve"> as a mechanism through which </w:t>
      </w:r>
      <w:r w:rsidR="001360C1" w:rsidRPr="004E56EA">
        <w:rPr>
          <w:rFonts w:ascii="Arial Nova" w:hAnsi="Arial Nova" w:cs="Arial"/>
          <w:color w:val="000000" w:themeColor="text1"/>
          <w:sz w:val="24"/>
          <w:szCs w:val="24"/>
        </w:rPr>
        <w:t>Project Sponsoring</w:t>
      </w:r>
      <w:r w:rsidR="001C632E" w:rsidRPr="004E56EA">
        <w:rPr>
          <w:rFonts w:ascii="Arial Nova" w:hAnsi="Arial Nova" w:cs="Arial"/>
          <w:color w:val="000000" w:themeColor="text1"/>
          <w:sz w:val="24"/>
          <w:szCs w:val="24"/>
        </w:rPr>
        <w:t xml:space="preserve"> Authority will be able to source funding to cover the PPP transaction costs, thereby reducing the impact of costs related to procurement</w:t>
      </w:r>
      <w:r w:rsidR="001E0A4C" w:rsidRPr="004E56EA">
        <w:rPr>
          <w:rFonts w:ascii="Arial Nova" w:hAnsi="Arial Nova" w:cs="Arial"/>
          <w:color w:val="000000" w:themeColor="text1"/>
          <w:sz w:val="24"/>
          <w:szCs w:val="24"/>
        </w:rPr>
        <w:t xml:space="preserve"> of TAs</w:t>
      </w:r>
      <w:r w:rsidR="001C632E" w:rsidRPr="004E56EA">
        <w:rPr>
          <w:rFonts w:ascii="Arial Nova" w:hAnsi="Arial Nova" w:cs="Arial"/>
          <w:color w:val="000000" w:themeColor="text1"/>
          <w:sz w:val="24"/>
          <w:szCs w:val="24"/>
        </w:rPr>
        <w:t xml:space="preserve"> on their budgets. From Government of India’s perspective, the IIPDF </w:t>
      </w:r>
      <w:r w:rsidR="00D16B9A" w:rsidRPr="004E56EA">
        <w:rPr>
          <w:rFonts w:ascii="Arial Nova" w:hAnsi="Arial Nova" w:cs="Arial"/>
          <w:color w:val="000000" w:themeColor="text1"/>
          <w:sz w:val="24"/>
          <w:szCs w:val="24"/>
        </w:rPr>
        <w:t xml:space="preserve">Scheme </w:t>
      </w:r>
      <w:r w:rsidR="001C632E" w:rsidRPr="004E56EA">
        <w:rPr>
          <w:rFonts w:ascii="Arial Nova" w:hAnsi="Arial Nova" w:cs="Arial"/>
          <w:color w:val="000000" w:themeColor="text1"/>
          <w:sz w:val="24"/>
          <w:szCs w:val="24"/>
        </w:rPr>
        <w:t xml:space="preserve">will increase the quality and quantity of </w:t>
      </w:r>
      <w:r w:rsidR="009D5EAD" w:rsidRPr="004E56EA">
        <w:rPr>
          <w:rFonts w:ascii="Arial Nova" w:hAnsi="Arial Nova" w:cs="Arial"/>
          <w:color w:val="000000" w:themeColor="text1"/>
          <w:sz w:val="24"/>
          <w:szCs w:val="24"/>
        </w:rPr>
        <w:t xml:space="preserve">PPP </w:t>
      </w:r>
      <w:r w:rsidR="001C632E" w:rsidRPr="004E56EA">
        <w:rPr>
          <w:rFonts w:ascii="Arial Nova" w:hAnsi="Arial Nova" w:cs="Arial"/>
          <w:color w:val="000000" w:themeColor="text1"/>
          <w:sz w:val="24"/>
          <w:szCs w:val="24"/>
        </w:rPr>
        <w:t>projects that are processed through the Central or States’ project pipeline.</w:t>
      </w:r>
    </w:p>
    <w:p w14:paraId="1C9ECFBC" w14:textId="357BF5D1" w:rsidR="001C632E" w:rsidRPr="004E56EA" w:rsidRDefault="00D16B9A" w:rsidP="00AE4DF8">
      <w:pPr>
        <w:pStyle w:val="ListParagraph"/>
        <w:widowControl w:val="0"/>
        <w:numPr>
          <w:ilvl w:val="1"/>
          <w:numId w:val="2"/>
        </w:numPr>
        <w:tabs>
          <w:tab w:val="left" w:pos="941"/>
        </w:tabs>
        <w:autoSpaceDE w:val="0"/>
        <w:autoSpaceDN w:val="0"/>
        <w:spacing w:before="120" w:after="120" w:line="360" w:lineRule="auto"/>
        <w:ind w:right="116"/>
        <w:contextualSpacing w:val="0"/>
        <w:jc w:val="both"/>
        <w:rPr>
          <w:rFonts w:ascii="Arial Nova" w:hAnsi="Arial Nova" w:cs="Arial"/>
          <w:color w:val="000000" w:themeColor="text1"/>
          <w:sz w:val="24"/>
          <w:szCs w:val="24"/>
        </w:rPr>
      </w:pPr>
      <w:r w:rsidRPr="004E56EA">
        <w:rPr>
          <w:rFonts w:ascii="Arial Nova" w:hAnsi="Arial Nova" w:cs="Arial"/>
          <w:color w:val="000000" w:themeColor="text1"/>
          <w:sz w:val="24"/>
          <w:szCs w:val="24"/>
        </w:rPr>
        <w:t>Funding under t</w:t>
      </w:r>
      <w:r w:rsidR="001C632E" w:rsidRPr="004E56EA">
        <w:rPr>
          <w:rFonts w:ascii="Arial Nova" w:hAnsi="Arial Nova" w:cs="Arial"/>
          <w:color w:val="000000" w:themeColor="text1"/>
          <w:sz w:val="24"/>
          <w:szCs w:val="24"/>
        </w:rPr>
        <w:t xml:space="preserve">he IIPDF </w:t>
      </w:r>
      <w:r w:rsidRPr="004E56EA">
        <w:rPr>
          <w:rFonts w:ascii="Arial Nova" w:hAnsi="Arial Nova" w:cs="Arial"/>
          <w:color w:val="000000" w:themeColor="text1"/>
          <w:sz w:val="24"/>
          <w:szCs w:val="24"/>
        </w:rPr>
        <w:t xml:space="preserve">Scheme </w:t>
      </w:r>
      <w:r w:rsidR="001C632E" w:rsidRPr="004E56EA">
        <w:rPr>
          <w:rFonts w:ascii="Arial Nova" w:hAnsi="Arial Nova" w:cs="Arial"/>
          <w:color w:val="000000" w:themeColor="text1"/>
          <w:sz w:val="24"/>
          <w:szCs w:val="24"/>
        </w:rPr>
        <w:t>is available to the Project Sponsoring Authorities for PPP projects for the purpose of meeting the project development costs which may include the expenses incurred by the Project Sponsoring Authority in respect of feasibility studies, environment impact studies, financial structuring, legal reviews and development of project documentation, including concession agreement, commercial assessment studies (including traffic studies, demand assessment, capacity to pay assessment), grading of projects etc. required for achieving Technical Close of such projects, on individual or turnkey basis, but would not include expenses incurred by the Project Sponsoring Authority on its own staff.</w:t>
      </w:r>
      <w:r w:rsidR="00AE4DF8" w:rsidRPr="004E56EA">
        <w:rPr>
          <w:rFonts w:ascii="Arial Nova" w:hAnsi="Arial Nova" w:cs="Arial"/>
          <w:color w:val="000000" w:themeColor="text1"/>
          <w:sz w:val="24"/>
          <w:szCs w:val="24"/>
        </w:rPr>
        <w:t xml:space="preserve"> </w:t>
      </w:r>
      <w:r w:rsidR="001C632E" w:rsidRPr="004E56EA">
        <w:rPr>
          <w:rFonts w:ascii="Arial Nova" w:hAnsi="Arial Nova" w:cs="Arial"/>
          <w:color w:val="000000" w:themeColor="text1"/>
          <w:sz w:val="24"/>
          <w:szCs w:val="24"/>
        </w:rPr>
        <w:t xml:space="preserve">The </w:t>
      </w:r>
      <w:r w:rsidR="00CD06F7" w:rsidRPr="004E56EA">
        <w:rPr>
          <w:rFonts w:ascii="Arial Nova" w:hAnsi="Arial Nova" w:cs="Arial"/>
          <w:color w:val="000000" w:themeColor="text1"/>
          <w:sz w:val="24"/>
          <w:szCs w:val="24"/>
        </w:rPr>
        <w:t xml:space="preserve">funding under </w:t>
      </w:r>
      <w:r w:rsidR="001C632E" w:rsidRPr="004E56EA">
        <w:rPr>
          <w:rFonts w:ascii="Arial Nova" w:hAnsi="Arial Nova" w:cs="Arial"/>
          <w:color w:val="000000" w:themeColor="text1"/>
          <w:sz w:val="24"/>
          <w:szCs w:val="24"/>
        </w:rPr>
        <w:t xml:space="preserve">IIPDF </w:t>
      </w:r>
      <w:r w:rsidR="00CD06F7" w:rsidRPr="004E56EA">
        <w:rPr>
          <w:rFonts w:ascii="Arial Nova" w:hAnsi="Arial Nova" w:cs="Arial"/>
          <w:color w:val="000000" w:themeColor="text1"/>
          <w:sz w:val="24"/>
          <w:szCs w:val="24"/>
        </w:rPr>
        <w:t xml:space="preserve">Scheme </w:t>
      </w:r>
      <w:r w:rsidR="00AE4DF8" w:rsidRPr="004E56EA">
        <w:rPr>
          <w:rFonts w:ascii="Arial Nova" w:hAnsi="Arial Nova" w:cs="Arial"/>
          <w:color w:val="000000" w:themeColor="text1"/>
          <w:sz w:val="24"/>
          <w:szCs w:val="24"/>
        </w:rPr>
        <w:t xml:space="preserve">can be </w:t>
      </w:r>
      <w:r w:rsidR="00AE4DF8" w:rsidRPr="004E56EA">
        <w:rPr>
          <w:rFonts w:ascii="Arial Nova" w:hAnsi="Arial Nova" w:cs="Arial"/>
          <w:color w:val="000000" w:themeColor="text1"/>
          <w:sz w:val="24"/>
          <w:szCs w:val="24"/>
        </w:rPr>
        <w:lastRenderedPageBreak/>
        <w:t xml:space="preserve">availed to </w:t>
      </w:r>
      <w:r w:rsidR="001C632E" w:rsidRPr="004E56EA">
        <w:rPr>
          <w:rFonts w:ascii="Arial Nova" w:hAnsi="Arial Nova" w:cs="Arial"/>
          <w:color w:val="000000" w:themeColor="text1"/>
          <w:sz w:val="24"/>
          <w:szCs w:val="24"/>
        </w:rPr>
        <w:t>finance the cost of consultants and transaction advisors on a PPP project</w:t>
      </w:r>
      <w:r w:rsidR="00AE4DF8" w:rsidRPr="004E56EA">
        <w:rPr>
          <w:rFonts w:ascii="Arial Nova" w:hAnsi="Arial Nova" w:cs="Arial"/>
          <w:color w:val="000000" w:themeColor="text1"/>
          <w:sz w:val="24"/>
          <w:szCs w:val="24"/>
        </w:rPr>
        <w:t xml:space="preserve">. </w:t>
      </w:r>
      <w:r w:rsidR="001C632E" w:rsidRPr="004E56EA">
        <w:rPr>
          <w:rFonts w:ascii="Arial Nova" w:hAnsi="Arial Nova" w:cs="Arial"/>
          <w:color w:val="000000" w:themeColor="text1"/>
          <w:sz w:val="24"/>
          <w:szCs w:val="24"/>
        </w:rPr>
        <w:t xml:space="preserve"> </w:t>
      </w:r>
    </w:p>
    <w:p w14:paraId="139416E6" w14:textId="3B968267" w:rsidR="001C632E" w:rsidRPr="004E56EA" w:rsidRDefault="001C632E" w:rsidP="00B33FA4">
      <w:pPr>
        <w:pStyle w:val="Heading3"/>
        <w:keepNext w:val="0"/>
        <w:keepLines w:val="0"/>
        <w:numPr>
          <w:ilvl w:val="0"/>
          <w:numId w:val="2"/>
        </w:numPr>
        <w:tabs>
          <w:tab w:val="left" w:pos="709"/>
        </w:tabs>
        <w:spacing w:before="120" w:after="120" w:line="360" w:lineRule="auto"/>
        <w:jc w:val="both"/>
        <w:rPr>
          <w:rFonts w:ascii="Arial Nova" w:hAnsi="Arial Nova" w:cs="Arial"/>
          <w:color w:val="000000" w:themeColor="text1"/>
          <w:sz w:val="24"/>
          <w:szCs w:val="24"/>
        </w:rPr>
      </w:pPr>
      <w:r w:rsidRPr="004E56EA">
        <w:rPr>
          <w:rFonts w:ascii="Arial Nova" w:hAnsi="Arial Nova" w:cs="Arial"/>
          <w:color w:val="000000" w:themeColor="text1"/>
          <w:sz w:val="24"/>
          <w:szCs w:val="24"/>
        </w:rPr>
        <w:t xml:space="preserve">Funding </w:t>
      </w:r>
      <w:r w:rsidR="001E0A4C" w:rsidRPr="004E56EA">
        <w:rPr>
          <w:rFonts w:ascii="Arial Nova" w:hAnsi="Arial Nova" w:cs="Arial"/>
          <w:color w:val="000000" w:themeColor="text1"/>
          <w:sz w:val="24"/>
          <w:szCs w:val="24"/>
        </w:rPr>
        <w:t>under the IIPDF Scheme</w:t>
      </w:r>
    </w:p>
    <w:p w14:paraId="333F207D" w14:textId="012648DB" w:rsidR="001C632E" w:rsidRPr="004E56EA" w:rsidRDefault="001C632E" w:rsidP="00B33FA4">
      <w:pPr>
        <w:pStyle w:val="ListParagraph"/>
        <w:widowControl w:val="0"/>
        <w:numPr>
          <w:ilvl w:val="1"/>
          <w:numId w:val="2"/>
        </w:numPr>
        <w:tabs>
          <w:tab w:val="left" w:pos="940"/>
        </w:tabs>
        <w:autoSpaceDE w:val="0"/>
        <w:autoSpaceDN w:val="0"/>
        <w:spacing w:before="120" w:after="120" w:line="360" w:lineRule="auto"/>
        <w:ind w:right="115" w:hanging="371"/>
        <w:contextualSpacing w:val="0"/>
        <w:jc w:val="both"/>
        <w:rPr>
          <w:rFonts w:ascii="Arial Nova" w:hAnsi="Arial Nova" w:cs="Arial"/>
          <w:color w:val="000000" w:themeColor="text1"/>
          <w:sz w:val="24"/>
          <w:szCs w:val="24"/>
        </w:rPr>
      </w:pPr>
      <w:bookmarkStart w:id="0" w:name="_Hlk98864306"/>
      <w:r w:rsidRPr="004E56EA">
        <w:rPr>
          <w:rFonts w:ascii="Arial Nova" w:hAnsi="Arial Nova" w:cs="Arial"/>
          <w:color w:val="000000" w:themeColor="text1"/>
          <w:sz w:val="24"/>
          <w:szCs w:val="24"/>
        </w:rPr>
        <w:t>Funding under IIPDF</w:t>
      </w:r>
      <w:r w:rsidR="001E0A4C" w:rsidRPr="004E56EA">
        <w:rPr>
          <w:rFonts w:ascii="Arial Nova" w:hAnsi="Arial Nova" w:cs="Arial"/>
          <w:color w:val="000000" w:themeColor="text1"/>
          <w:sz w:val="24"/>
          <w:szCs w:val="24"/>
        </w:rPr>
        <w:t xml:space="preserve"> Scheme</w:t>
      </w:r>
      <w:r w:rsidRPr="004E56EA">
        <w:rPr>
          <w:rFonts w:ascii="Arial Nova" w:hAnsi="Arial Nova" w:cs="Arial"/>
          <w:color w:val="000000" w:themeColor="text1"/>
          <w:sz w:val="24"/>
          <w:szCs w:val="24"/>
        </w:rPr>
        <w:t xml:space="preserve"> can be for a maximum amount of Rs.</w:t>
      </w:r>
      <w:r w:rsidR="00A36017" w:rsidRPr="004E56EA">
        <w:rPr>
          <w:rFonts w:ascii="Arial Nova" w:hAnsi="Arial Nova" w:cs="Arial"/>
          <w:color w:val="000000" w:themeColor="text1"/>
          <w:sz w:val="24"/>
          <w:szCs w:val="24"/>
        </w:rPr>
        <w:t>5</w:t>
      </w:r>
      <w:r w:rsidRPr="004E56EA">
        <w:rPr>
          <w:rFonts w:ascii="Arial Nova" w:hAnsi="Arial Nova" w:cs="Arial"/>
          <w:color w:val="000000" w:themeColor="text1"/>
          <w:sz w:val="24"/>
          <w:szCs w:val="24"/>
        </w:rPr>
        <w:t xml:space="preserve"> Crore for a single proposal (Project TA/Seminar/Workshop/Professional Service Expenses, etc.). </w:t>
      </w:r>
      <w:r w:rsidR="00DB737F" w:rsidRPr="004E56EA">
        <w:rPr>
          <w:rFonts w:ascii="Arial Nova" w:hAnsi="Arial Nova" w:cs="Arial"/>
          <w:color w:val="000000" w:themeColor="text1"/>
          <w:sz w:val="24"/>
          <w:szCs w:val="24"/>
        </w:rPr>
        <w:t>This funding shall be inclusive of any tax implications thereon and the total amount of funding</w:t>
      </w:r>
      <w:r w:rsidR="007613F5" w:rsidRPr="004E56EA">
        <w:rPr>
          <w:rFonts w:ascii="Arial Nova" w:hAnsi="Arial Nova" w:cs="Arial"/>
          <w:color w:val="000000" w:themeColor="text1"/>
          <w:sz w:val="24"/>
          <w:szCs w:val="24"/>
        </w:rPr>
        <w:t xml:space="preserve"> under IIPDF Scheme</w:t>
      </w:r>
      <w:r w:rsidR="00DB737F" w:rsidRPr="004E56EA">
        <w:rPr>
          <w:rFonts w:ascii="Arial Nova" w:hAnsi="Arial Nova" w:cs="Arial"/>
          <w:color w:val="000000" w:themeColor="text1"/>
          <w:sz w:val="24"/>
          <w:szCs w:val="24"/>
        </w:rPr>
        <w:t>, including taxes</w:t>
      </w:r>
      <w:r w:rsidR="007613F5" w:rsidRPr="004E56EA">
        <w:rPr>
          <w:rFonts w:ascii="Arial Nova" w:hAnsi="Arial Nova" w:cs="Arial"/>
          <w:color w:val="000000" w:themeColor="text1"/>
          <w:sz w:val="24"/>
          <w:szCs w:val="24"/>
        </w:rPr>
        <w:t>, if any,</w:t>
      </w:r>
      <w:r w:rsidR="00DB737F" w:rsidRPr="004E56EA">
        <w:rPr>
          <w:rFonts w:ascii="Arial Nova" w:hAnsi="Arial Nova" w:cs="Arial"/>
          <w:color w:val="000000" w:themeColor="text1"/>
          <w:sz w:val="24"/>
          <w:szCs w:val="24"/>
        </w:rPr>
        <w:t xml:space="preserve"> thereon, shall not exceed Rs.5 Crore. </w:t>
      </w:r>
      <w:r w:rsidRPr="004E56EA">
        <w:rPr>
          <w:rFonts w:ascii="Arial Nova" w:hAnsi="Arial Nova" w:cs="Arial"/>
          <w:color w:val="000000" w:themeColor="text1"/>
          <w:sz w:val="24"/>
          <w:szCs w:val="24"/>
        </w:rPr>
        <w:t>Any funding requirement over and above Rs.</w:t>
      </w:r>
      <w:r w:rsidR="00A36017" w:rsidRPr="004E56EA">
        <w:rPr>
          <w:rFonts w:ascii="Arial Nova" w:hAnsi="Arial Nova" w:cs="Arial"/>
          <w:color w:val="000000" w:themeColor="text1"/>
          <w:sz w:val="24"/>
          <w:szCs w:val="24"/>
        </w:rPr>
        <w:t>5</w:t>
      </w:r>
      <w:r w:rsidRPr="004E56EA">
        <w:rPr>
          <w:rFonts w:ascii="Arial Nova" w:hAnsi="Arial Nova" w:cs="Arial"/>
          <w:color w:val="000000" w:themeColor="text1"/>
          <w:sz w:val="24"/>
          <w:szCs w:val="24"/>
        </w:rPr>
        <w:t xml:space="preserve"> Crore may be </w:t>
      </w:r>
      <w:r w:rsidR="000E3BE7" w:rsidRPr="004E56EA">
        <w:rPr>
          <w:rFonts w:ascii="Arial Nova" w:hAnsi="Arial Nova" w:cs="Arial"/>
          <w:color w:val="000000" w:themeColor="text1"/>
          <w:sz w:val="24"/>
          <w:szCs w:val="24"/>
        </w:rPr>
        <w:t xml:space="preserve">borne </w:t>
      </w:r>
      <w:r w:rsidRPr="004E56EA">
        <w:rPr>
          <w:rFonts w:ascii="Arial Nova" w:hAnsi="Arial Nova" w:cs="Arial"/>
          <w:color w:val="000000" w:themeColor="text1"/>
          <w:sz w:val="24"/>
          <w:szCs w:val="24"/>
        </w:rPr>
        <w:t>by the Project Sponsoring Authority itself.</w:t>
      </w:r>
      <w:bookmarkEnd w:id="0"/>
    </w:p>
    <w:p w14:paraId="17CE3853" w14:textId="139C6DF3" w:rsidR="001C632E" w:rsidRPr="004E56EA" w:rsidRDefault="001C632E" w:rsidP="00C86B3B">
      <w:pPr>
        <w:pStyle w:val="ListParagraph"/>
        <w:widowControl w:val="0"/>
        <w:numPr>
          <w:ilvl w:val="1"/>
          <w:numId w:val="2"/>
        </w:numPr>
        <w:autoSpaceDE w:val="0"/>
        <w:autoSpaceDN w:val="0"/>
        <w:spacing w:after="0" w:line="360" w:lineRule="auto"/>
        <w:contextualSpacing w:val="0"/>
        <w:jc w:val="both"/>
        <w:rPr>
          <w:rFonts w:ascii="Arial Nova" w:hAnsi="Arial Nova" w:cs="Arial"/>
          <w:color w:val="000000" w:themeColor="text1"/>
          <w:sz w:val="24"/>
          <w:szCs w:val="24"/>
        </w:rPr>
      </w:pPr>
      <w:r w:rsidRPr="004E56EA">
        <w:rPr>
          <w:rFonts w:ascii="Arial Nova" w:hAnsi="Arial Nova" w:cs="Arial"/>
          <w:color w:val="000000" w:themeColor="text1"/>
          <w:sz w:val="24"/>
          <w:szCs w:val="24"/>
        </w:rPr>
        <w:t>Under IIPDF</w:t>
      </w:r>
      <w:r w:rsidR="001E0A4C" w:rsidRPr="004E56EA">
        <w:rPr>
          <w:rFonts w:ascii="Arial Nova" w:hAnsi="Arial Nova" w:cs="Arial"/>
          <w:color w:val="000000" w:themeColor="text1"/>
          <w:sz w:val="24"/>
          <w:szCs w:val="24"/>
        </w:rPr>
        <w:t xml:space="preserve"> Scheme, the cost of consultants/</w:t>
      </w:r>
      <w:r w:rsidRPr="004E56EA">
        <w:rPr>
          <w:rFonts w:ascii="Arial Nova" w:hAnsi="Arial Nova" w:cs="Arial"/>
          <w:color w:val="000000" w:themeColor="text1"/>
          <w:sz w:val="24"/>
          <w:szCs w:val="24"/>
        </w:rPr>
        <w:t xml:space="preserve">transaction advisors of a PPP project can be funded, </w:t>
      </w:r>
      <w:r w:rsidR="001E0A4C" w:rsidRPr="004E56EA">
        <w:rPr>
          <w:rFonts w:ascii="Arial Nova" w:hAnsi="Arial Nova" w:cs="Arial"/>
          <w:color w:val="000000" w:themeColor="text1"/>
          <w:sz w:val="24"/>
          <w:szCs w:val="24"/>
        </w:rPr>
        <w:t>where Consultants/</w:t>
      </w:r>
      <w:r w:rsidR="00AE4DF8" w:rsidRPr="004E56EA">
        <w:rPr>
          <w:rFonts w:ascii="Arial Nova" w:hAnsi="Arial Nova" w:cs="Arial"/>
          <w:color w:val="000000" w:themeColor="text1"/>
          <w:sz w:val="24"/>
          <w:szCs w:val="24"/>
        </w:rPr>
        <w:t>TAs are appointed through a tr</w:t>
      </w:r>
      <w:r w:rsidR="00C86B3B" w:rsidRPr="004E56EA">
        <w:rPr>
          <w:rFonts w:ascii="Arial Nova" w:hAnsi="Arial Nova" w:cs="Arial"/>
          <w:color w:val="000000" w:themeColor="text1"/>
          <w:sz w:val="24"/>
          <w:szCs w:val="24"/>
        </w:rPr>
        <w:t xml:space="preserve">ansparent system of procurement </w:t>
      </w:r>
      <w:r w:rsidR="001E0A4C" w:rsidRPr="004E56EA">
        <w:rPr>
          <w:rFonts w:ascii="Arial Nova" w:hAnsi="Arial Nova" w:cs="Arial"/>
          <w:color w:val="000000" w:themeColor="text1"/>
          <w:sz w:val="24"/>
          <w:szCs w:val="24"/>
        </w:rPr>
        <w:t xml:space="preserve">including from </w:t>
      </w:r>
      <w:r w:rsidR="00C86B3B" w:rsidRPr="004E56EA">
        <w:rPr>
          <w:rFonts w:ascii="Arial Nova" w:hAnsi="Arial Nova" w:cs="Arial"/>
          <w:color w:val="000000" w:themeColor="text1"/>
          <w:sz w:val="24"/>
          <w:szCs w:val="24"/>
        </w:rPr>
        <w:t xml:space="preserve">the list of empaneled TAs of DEA or </w:t>
      </w:r>
      <w:r w:rsidR="001E0A4C" w:rsidRPr="004E56EA">
        <w:rPr>
          <w:rFonts w:ascii="Arial Nova" w:hAnsi="Arial Nova" w:cs="Arial"/>
          <w:color w:val="000000" w:themeColor="text1"/>
          <w:sz w:val="24"/>
          <w:szCs w:val="24"/>
        </w:rPr>
        <w:t>from the</w:t>
      </w:r>
      <w:r w:rsidR="00C86B3B" w:rsidRPr="004E56EA">
        <w:rPr>
          <w:rFonts w:ascii="Arial Nova" w:hAnsi="Arial Nova" w:cs="Arial"/>
          <w:color w:val="000000" w:themeColor="text1"/>
          <w:sz w:val="24"/>
          <w:szCs w:val="24"/>
        </w:rPr>
        <w:t xml:space="preserve"> list of empaneled TAs of any other Central Ministry/Department or State Government or on nomination basis</w:t>
      </w:r>
      <w:r w:rsidR="001E0A4C" w:rsidRPr="004E56EA">
        <w:rPr>
          <w:rFonts w:ascii="Arial Nova" w:hAnsi="Arial Nova" w:cs="Arial"/>
          <w:color w:val="000000" w:themeColor="text1"/>
          <w:sz w:val="24"/>
          <w:szCs w:val="24"/>
        </w:rPr>
        <w:t>,</w:t>
      </w:r>
      <w:r w:rsidR="00C86B3B" w:rsidRPr="004E56EA">
        <w:rPr>
          <w:rFonts w:ascii="Arial Nova" w:hAnsi="Arial Nova" w:cs="Arial"/>
          <w:color w:val="000000" w:themeColor="text1"/>
          <w:sz w:val="24"/>
          <w:szCs w:val="24"/>
        </w:rPr>
        <w:t xml:space="preserve"> </w:t>
      </w:r>
      <w:r w:rsidR="00B96868" w:rsidRPr="004E56EA">
        <w:rPr>
          <w:rFonts w:ascii="Arial Nova" w:hAnsi="Arial Nova" w:cs="Arial"/>
          <w:color w:val="000000" w:themeColor="text1"/>
          <w:sz w:val="24"/>
          <w:szCs w:val="24"/>
        </w:rPr>
        <w:t xml:space="preserve">in accordance with </w:t>
      </w:r>
      <w:r w:rsidR="000741F0" w:rsidRPr="004E56EA">
        <w:rPr>
          <w:rFonts w:ascii="Arial Nova" w:hAnsi="Arial Nova" w:cs="Arial"/>
          <w:color w:val="000000" w:themeColor="text1"/>
          <w:sz w:val="24"/>
          <w:szCs w:val="24"/>
        </w:rPr>
        <w:t>the applicable</w:t>
      </w:r>
      <w:r w:rsidR="00C86B3B" w:rsidRPr="004E56EA">
        <w:rPr>
          <w:rFonts w:ascii="Arial Nova" w:hAnsi="Arial Nova" w:cs="Arial"/>
          <w:color w:val="000000" w:themeColor="text1"/>
          <w:sz w:val="24"/>
          <w:szCs w:val="24"/>
        </w:rPr>
        <w:t xml:space="preserve"> GFR Rules. But it will not include expenses incurred by the Project Sponsoring Authority on its own staff.</w:t>
      </w:r>
    </w:p>
    <w:p w14:paraId="19C5D106" w14:textId="77777777" w:rsidR="00C86B3B" w:rsidRPr="004E56EA" w:rsidRDefault="00C86B3B" w:rsidP="00C86B3B">
      <w:pPr>
        <w:pStyle w:val="ListParagraph"/>
        <w:widowControl w:val="0"/>
        <w:autoSpaceDE w:val="0"/>
        <w:autoSpaceDN w:val="0"/>
        <w:spacing w:after="0" w:line="360" w:lineRule="auto"/>
        <w:ind w:left="1080"/>
        <w:contextualSpacing w:val="0"/>
        <w:jc w:val="both"/>
        <w:rPr>
          <w:rFonts w:ascii="Arial Nova" w:hAnsi="Arial Nova" w:cs="Arial"/>
          <w:color w:val="000000" w:themeColor="text1"/>
          <w:sz w:val="24"/>
          <w:szCs w:val="24"/>
        </w:rPr>
      </w:pPr>
    </w:p>
    <w:p w14:paraId="5D53849E" w14:textId="151009B3" w:rsidR="001C632E" w:rsidRPr="004E56EA" w:rsidRDefault="001C632E" w:rsidP="00C86B3B">
      <w:pPr>
        <w:pStyle w:val="ListParagraph"/>
        <w:widowControl w:val="0"/>
        <w:numPr>
          <w:ilvl w:val="1"/>
          <w:numId w:val="2"/>
        </w:numPr>
        <w:autoSpaceDE w:val="0"/>
        <w:autoSpaceDN w:val="0"/>
        <w:spacing w:after="0" w:line="360" w:lineRule="auto"/>
        <w:contextualSpacing w:val="0"/>
        <w:jc w:val="both"/>
        <w:rPr>
          <w:rFonts w:ascii="Arial Nova" w:hAnsi="Arial Nova" w:cs="Arial"/>
          <w:color w:val="000000" w:themeColor="text1"/>
          <w:sz w:val="24"/>
          <w:szCs w:val="24"/>
        </w:rPr>
      </w:pPr>
      <w:r w:rsidRPr="004E56EA">
        <w:rPr>
          <w:rFonts w:ascii="Arial Nova" w:hAnsi="Arial Nova" w:cs="Arial"/>
          <w:color w:val="000000" w:themeColor="text1"/>
          <w:sz w:val="24"/>
          <w:szCs w:val="24"/>
        </w:rPr>
        <w:t xml:space="preserve">Additionally, costs incurred for any Seminar/Workshop/Infra Tech Challenge etc. organized by DEA for </w:t>
      </w:r>
      <w:r w:rsidR="00A2064F" w:rsidRPr="004E56EA">
        <w:rPr>
          <w:rFonts w:ascii="Arial Nova" w:hAnsi="Arial Nova" w:cs="Arial"/>
          <w:color w:val="000000" w:themeColor="text1"/>
          <w:sz w:val="24"/>
          <w:szCs w:val="24"/>
        </w:rPr>
        <w:t xml:space="preserve">the </w:t>
      </w:r>
      <w:r w:rsidRPr="004E56EA">
        <w:rPr>
          <w:rFonts w:ascii="Arial Nova" w:hAnsi="Arial Nova" w:cs="Arial"/>
          <w:color w:val="000000" w:themeColor="text1"/>
          <w:sz w:val="24"/>
          <w:szCs w:val="24"/>
        </w:rPr>
        <w:t>promotion of PPPs can also be funded under IIPDF</w:t>
      </w:r>
      <w:r w:rsidR="00676C38" w:rsidRPr="004E56EA">
        <w:rPr>
          <w:rFonts w:ascii="Arial Nova" w:hAnsi="Arial Nova" w:cs="Arial"/>
          <w:color w:val="000000" w:themeColor="text1"/>
          <w:sz w:val="24"/>
          <w:szCs w:val="24"/>
        </w:rPr>
        <w:t xml:space="preserve"> Scheme</w:t>
      </w:r>
      <w:r w:rsidRPr="004E56EA">
        <w:rPr>
          <w:rFonts w:ascii="Arial Nova" w:hAnsi="Arial Nova" w:cs="Arial"/>
          <w:color w:val="000000" w:themeColor="text1"/>
          <w:sz w:val="24"/>
          <w:szCs w:val="24"/>
        </w:rPr>
        <w:t xml:space="preserve">. Further, DEA may also use the funding under IIPDF Scheme for engaging </w:t>
      </w:r>
      <w:r w:rsidR="00676C38" w:rsidRPr="004E56EA">
        <w:rPr>
          <w:rFonts w:ascii="Arial Nova" w:hAnsi="Arial Nova" w:cs="Arial"/>
          <w:color w:val="000000" w:themeColor="text1"/>
          <w:sz w:val="24"/>
          <w:szCs w:val="24"/>
        </w:rPr>
        <w:t>Consultants/</w:t>
      </w:r>
      <w:r w:rsidRPr="004E56EA">
        <w:rPr>
          <w:rFonts w:ascii="Arial Nova" w:hAnsi="Arial Nova" w:cs="Arial"/>
          <w:color w:val="000000" w:themeColor="text1"/>
          <w:sz w:val="24"/>
          <w:szCs w:val="24"/>
        </w:rPr>
        <w:t>TAs for specific assignments of professional services</w:t>
      </w:r>
      <w:r w:rsidR="001360C1" w:rsidRPr="004E56EA">
        <w:rPr>
          <w:rFonts w:ascii="Arial Nova" w:hAnsi="Arial Nova" w:cs="Arial"/>
          <w:color w:val="000000" w:themeColor="text1"/>
          <w:sz w:val="24"/>
          <w:szCs w:val="24"/>
        </w:rPr>
        <w:t xml:space="preserve"> including </w:t>
      </w:r>
      <w:r w:rsidR="00466D91" w:rsidRPr="004E56EA">
        <w:rPr>
          <w:rFonts w:ascii="Arial Nova" w:hAnsi="Arial Nova" w:cs="Arial"/>
          <w:color w:val="000000" w:themeColor="text1"/>
          <w:sz w:val="24"/>
          <w:szCs w:val="24"/>
        </w:rPr>
        <w:t xml:space="preserve">providing </w:t>
      </w:r>
      <w:r w:rsidR="001360C1" w:rsidRPr="004E56EA">
        <w:rPr>
          <w:rFonts w:ascii="Arial Nova" w:hAnsi="Arial Nova" w:cs="Arial"/>
          <w:color w:val="000000" w:themeColor="text1"/>
          <w:sz w:val="24"/>
          <w:szCs w:val="24"/>
        </w:rPr>
        <w:t xml:space="preserve">support to </w:t>
      </w:r>
      <w:r w:rsidR="00D16B9A" w:rsidRPr="004E56EA">
        <w:rPr>
          <w:rFonts w:ascii="Arial Nova" w:hAnsi="Arial Nova" w:cs="Arial"/>
          <w:color w:val="000000" w:themeColor="text1"/>
          <w:sz w:val="24"/>
          <w:szCs w:val="24"/>
        </w:rPr>
        <w:t>S</w:t>
      </w:r>
      <w:r w:rsidR="001360C1" w:rsidRPr="004E56EA">
        <w:rPr>
          <w:rFonts w:ascii="Arial Nova" w:hAnsi="Arial Nova" w:cs="Arial"/>
          <w:color w:val="000000" w:themeColor="text1"/>
          <w:sz w:val="24"/>
          <w:szCs w:val="24"/>
        </w:rPr>
        <w:t>tates/UTs</w:t>
      </w:r>
      <w:r w:rsidRPr="004E56EA">
        <w:rPr>
          <w:rFonts w:ascii="Arial Nova" w:hAnsi="Arial Nova" w:cs="Arial"/>
          <w:color w:val="000000" w:themeColor="text1"/>
          <w:sz w:val="24"/>
          <w:szCs w:val="24"/>
        </w:rPr>
        <w:t>.</w:t>
      </w:r>
      <w:r w:rsidR="00FB5FE8" w:rsidRPr="004E56EA">
        <w:rPr>
          <w:rFonts w:ascii="Arial Nova" w:hAnsi="Arial Nova" w:cs="Arial"/>
          <w:color w:val="000000" w:themeColor="text1"/>
          <w:sz w:val="24"/>
          <w:szCs w:val="24"/>
        </w:rPr>
        <w:t xml:space="preserve"> A m</w:t>
      </w:r>
      <w:r w:rsidR="00FB5FE8" w:rsidRPr="004E56EA">
        <w:rPr>
          <w:rFonts w:ascii="Arial Nova" w:hAnsi="Arial Nova" w:cs="Arial"/>
          <w:sz w:val="24"/>
          <w:szCs w:val="24"/>
        </w:rPr>
        <w:t xml:space="preserve">aximum of 20% of the yearly budget as well as total allocation for the Scheme is earmarked for </w:t>
      </w:r>
      <w:r w:rsidR="00D16B9A" w:rsidRPr="004E56EA">
        <w:rPr>
          <w:rFonts w:ascii="Arial Nova" w:hAnsi="Arial Nova" w:cs="Arial"/>
          <w:sz w:val="24"/>
          <w:szCs w:val="24"/>
        </w:rPr>
        <w:t>this purpose</w:t>
      </w:r>
      <w:r w:rsidR="00466D91" w:rsidRPr="004E56EA">
        <w:rPr>
          <w:rFonts w:ascii="Arial Nova" w:hAnsi="Arial Nova" w:cs="Arial"/>
          <w:color w:val="000000" w:themeColor="text1"/>
          <w:sz w:val="24"/>
          <w:szCs w:val="24"/>
        </w:rPr>
        <w:t>.</w:t>
      </w:r>
    </w:p>
    <w:p w14:paraId="681391A4" w14:textId="526237E1" w:rsidR="001C632E" w:rsidRPr="004E56EA" w:rsidRDefault="001C632E" w:rsidP="00C86B3B">
      <w:pPr>
        <w:pStyle w:val="ListParagraph"/>
        <w:widowControl w:val="0"/>
        <w:numPr>
          <w:ilvl w:val="1"/>
          <w:numId w:val="2"/>
        </w:numPr>
        <w:tabs>
          <w:tab w:val="left" w:pos="940"/>
        </w:tabs>
        <w:autoSpaceDE w:val="0"/>
        <w:autoSpaceDN w:val="0"/>
        <w:spacing w:before="120" w:after="120" w:line="360" w:lineRule="auto"/>
        <w:ind w:right="115" w:hanging="371"/>
        <w:contextualSpacing w:val="0"/>
        <w:jc w:val="both"/>
        <w:rPr>
          <w:rFonts w:ascii="Arial Nova" w:hAnsi="Arial Nova" w:cs="Arial"/>
          <w:color w:val="000000" w:themeColor="text1"/>
          <w:sz w:val="24"/>
          <w:szCs w:val="24"/>
        </w:rPr>
      </w:pPr>
      <w:r w:rsidRPr="004E56EA">
        <w:rPr>
          <w:rFonts w:ascii="Arial Nova" w:hAnsi="Arial Nova" w:cs="Arial"/>
          <w:color w:val="000000" w:themeColor="text1"/>
          <w:sz w:val="24"/>
          <w:szCs w:val="24"/>
        </w:rPr>
        <w:t xml:space="preserve">It is well recognized that </w:t>
      </w:r>
      <w:r w:rsidR="00377DAA" w:rsidRPr="004E56EA">
        <w:rPr>
          <w:rFonts w:ascii="Arial Nova" w:hAnsi="Arial Nova" w:cs="Arial"/>
          <w:color w:val="000000" w:themeColor="text1"/>
          <w:sz w:val="24"/>
          <w:szCs w:val="24"/>
        </w:rPr>
        <w:t>all</w:t>
      </w:r>
      <w:r w:rsidRPr="004E56EA">
        <w:rPr>
          <w:rFonts w:ascii="Arial Nova" w:hAnsi="Arial Nova" w:cs="Arial"/>
          <w:color w:val="000000" w:themeColor="text1"/>
          <w:sz w:val="24"/>
          <w:szCs w:val="24"/>
        </w:rPr>
        <w:t xml:space="preserve"> such funding under the IIPDF</w:t>
      </w:r>
      <w:r w:rsidR="00676C38" w:rsidRPr="004E56EA">
        <w:rPr>
          <w:rFonts w:ascii="Arial Nova" w:hAnsi="Arial Nova" w:cs="Arial"/>
          <w:color w:val="000000" w:themeColor="text1"/>
          <w:sz w:val="24"/>
          <w:szCs w:val="24"/>
        </w:rPr>
        <w:t xml:space="preserve"> Scheme</w:t>
      </w:r>
      <w:r w:rsidRPr="004E56EA">
        <w:rPr>
          <w:rFonts w:ascii="Arial Nova" w:hAnsi="Arial Nova" w:cs="Arial"/>
          <w:color w:val="000000" w:themeColor="text1"/>
          <w:sz w:val="24"/>
          <w:szCs w:val="24"/>
        </w:rPr>
        <w:t xml:space="preserve"> may not result into a successful PPP project as </w:t>
      </w:r>
      <w:r w:rsidR="00377DAA" w:rsidRPr="004E56EA">
        <w:rPr>
          <w:rFonts w:ascii="Arial Nova" w:hAnsi="Arial Nova" w:cs="Arial"/>
          <w:color w:val="000000" w:themeColor="text1"/>
          <w:sz w:val="24"/>
          <w:szCs w:val="24"/>
        </w:rPr>
        <w:t xml:space="preserve">the </w:t>
      </w:r>
      <w:r w:rsidRPr="004E56EA">
        <w:rPr>
          <w:rFonts w:ascii="Arial Nova" w:hAnsi="Arial Nova" w:cs="Arial"/>
          <w:color w:val="000000" w:themeColor="text1"/>
          <w:sz w:val="24"/>
          <w:szCs w:val="24"/>
        </w:rPr>
        <w:t xml:space="preserve">success of a PPP project depends on various factors. Therefore, the funding under IIPDF </w:t>
      </w:r>
      <w:r w:rsidR="00676C38" w:rsidRPr="004E56EA">
        <w:rPr>
          <w:rFonts w:ascii="Arial Nova" w:hAnsi="Arial Nova" w:cs="Arial"/>
          <w:color w:val="000000" w:themeColor="text1"/>
          <w:sz w:val="24"/>
          <w:szCs w:val="24"/>
        </w:rPr>
        <w:t xml:space="preserve">Scheme </w:t>
      </w:r>
      <w:r w:rsidRPr="004E56EA">
        <w:rPr>
          <w:rFonts w:ascii="Arial Nova" w:hAnsi="Arial Nova" w:cs="Arial"/>
          <w:color w:val="000000" w:themeColor="text1"/>
          <w:sz w:val="24"/>
          <w:szCs w:val="24"/>
        </w:rPr>
        <w:t>shall not be recovered</w:t>
      </w:r>
      <w:r w:rsidR="000E3BE7" w:rsidRPr="004E56EA">
        <w:rPr>
          <w:rFonts w:ascii="Arial Nova" w:hAnsi="Arial Nova" w:cs="Arial"/>
          <w:color w:val="000000" w:themeColor="text1"/>
          <w:sz w:val="24"/>
          <w:szCs w:val="24"/>
        </w:rPr>
        <w:t>. However, the Guidelines</w:t>
      </w:r>
      <w:r w:rsidR="00A2064F" w:rsidRPr="004E56EA">
        <w:rPr>
          <w:rFonts w:ascii="Arial Nova" w:hAnsi="Arial Nova" w:cs="Arial"/>
          <w:color w:val="000000" w:themeColor="text1"/>
          <w:sz w:val="24"/>
          <w:szCs w:val="24"/>
        </w:rPr>
        <w:t xml:space="preserve"> </w:t>
      </w:r>
      <w:r w:rsidR="000E3BE7" w:rsidRPr="004E56EA">
        <w:rPr>
          <w:rFonts w:ascii="Arial Nova" w:hAnsi="Arial Nova" w:cs="Arial"/>
          <w:color w:val="000000" w:themeColor="text1"/>
          <w:sz w:val="24"/>
          <w:szCs w:val="24"/>
        </w:rPr>
        <w:t>shall provide for a mechanism to deter PSAs from availing funding under IIPDF</w:t>
      </w:r>
      <w:r w:rsidR="00676C38" w:rsidRPr="004E56EA">
        <w:rPr>
          <w:rFonts w:ascii="Arial Nova" w:hAnsi="Arial Nova" w:cs="Arial"/>
          <w:color w:val="000000" w:themeColor="text1"/>
          <w:sz w:val="24"/>
          <w:szCs w:val="24"/>
        </w:rPr>
        <w:t xml:space="preserve"> Scheme</w:t>
      </w:r>
      <w:r w:rsidR="000E3BE7" w:rsidRPr="004E56EA">
        <w:rPr>
          <w:rFonts w:ascii="Arial Nova" w:hAnsi="Arial Nova" w:cs="Arial"/>
          <w:color w:val="000000" w:themeColor="text1"/>
          <w:sz w:val="24"/>
          <w:szCs w:val="24"/>
        </w:rPr>
        <w:t xml:space="preserve"> and not utilising it for the intended purpose or not taking forward the PPP process without cogent reasons. </w:t>
      </w:r>
      <w:r w:rsidRPr="004E56EA">
        <w:rPr>
          <w:rFonts w:ascii="Arial Nova" w:hAnsi="Arial Nova" w:cs="Arial"/>
          <w:color w:val="000000" w:themeColor="text1"/>
          <w:sz w:val="24"/>
          <w:szCs w:val="24"/>
        </w:rPr>
        <w:t xml:space="preserve">  </w:t>
      </w:r>
    </w:p>
    <w:p w14:paraId="51C71E2A" w14:textId="77777777" w:rsidR="001C632E" w:rsidRPr="004E56EA" w:rsidRDefault="001C632E" w:rsidP="00B33FA4">
      <w:pPr>
        <w:pStyle w:val="ListParagraph"/>
        <w:tabs>
          <w:tab w:val="left" w:pos="940"/>
        </w:tabs>
        <w:spacing w:before="120" w:after="120" w:line="360" w:lineRule="auto"/>
        <w:ind w:left="1080" w:right="115"/>
        <w:rPr>
          <w:rFonts w:ascii="Arial Nova" w:hAnsi="Arial Nova" w:cs="Arial"/>
          <w:color w:val="000000" w:themeColor="text1"/>
          <w:sz w:val="24"/>
          <w:szCs w:val="24"/>
        </w:rPr>
      </w:pPr>
    </w:p>
    <w:p w14:paraId="5EDD0613" w14:textId="545DAE9E" w:rsidR="001C632E" w:rsidRPr="004E56EA" w:rsidRDefault="001C632E" w:rsidP="00C86B3B">
      <w:pPr>
        <w:pStyle w:val="Heading3"/>
        <w:keepNext w:val="0"/>
        <w:keepLines w:val="0"/>
        <w:numPr>
          <w:ilvl w:val="0"/>
          <w:numId w:val="2"/>
        </w:numPr>
        <w:tabs>
          <w:tab w:val="left" w:pos="851"/>
        </w:tabs>
        <w:spacing w:before="120" w:after="120" w:line="360" w:lineRule="auto"/>
        <w:ind w:left="709" w:hanging="283"/>
        <w:rPr>
          <w:rFonts w:ascii="Arial Nova" w:hAnsi="Arial Nova" w:cs="Arial"/>
          <w:color w:val="000000" w:themeColor="text1"/>
          <w:sz w:val="24"/>
          <w:szCs w:val="24"/>
        </w:rPr>
      </w:pPr>
      <w:r w:rsidRPr="004E56EA">
        <w:rPr>
          <w:rFonts w:ascii="Arial Nova" w:hAnsi="Arial Nova" w:cs="Arial"/>
          <w:color w:val="000000" w:themeColor="text1"/>
          <w:sz w:val="24"/>
          <w:szCs w:val="24"/>
        </w:rPr>
        <w:t>The IIPDF’s organizational structure</w:t>
      </w:r>
      <w:r w:rsidR="00F86675" w:rsidRPr="004E56EA">
        <w:rPr>
          <w:rFonts w:ascii="Arial Nova" w:hAnsi="Arial Nova" w:cs="Arial"/>
          <w:color w:val="000000" w:themeColor="text1"/>
          <w:sz w:val="24"/>
          <w:szCs w:val="24"/>
        </w:rPr>
        <w:t xml:space="preserve"> – Competent Authority for Approval</w:t>
      </w:r>
    </w:p>
    <w:p w14:paraId="603EF86B" w14:textId="75AAB1D5" w:rsidR="001C632E" w:rsidRPr="004E56EA" w:rsidRDefault="001C632E" w:rsidP="00C86B3B">
      <w:pPr>
        <w:pStyle w:val="ListParagraph"/>
        <w:widowControl w:val="0"/>
        <w:numPr>
          <w:ilvl w:val="1"/>
          <w:numId w:val="2"/>
        </w:numPr>
        <w:tabs>
          <w:tab w:val="left" w:pos="681"/>
        </w:tabs>
        <w:autoSpaceDE w:val="0"/>
        <w:autoSpaceDN w:val="0"/>
        <w:spacing w:before="120" w:after="120" w:line="360" w:lineRule="auto"/>
        <w:ind w:right="116" w:hanging="371"/>
        <w:contextualSpacing w:val="0"/>
        <w:jc w:val="both"/>
        <w:rPr>
          <w:rFonts w:ascii="Arial Nova" w:hAnsi="Arial Nova" w:cs="Arial"/>
          <w:color w:val="000000" w:themeColor="text1"/>
          <w:sz w:val="24"/>
          <w:szCs w:val="24"/>
        </w:rPr>
      </w:pPr>
      <w:r w:rsidRPr="004E56EA">
        <w:rPr>
          <w:rFonts w:ascii="Arial Nova" w:hAnsi="Arial Nova" w:cs="Arial"/>
          <w:color w:val="000000" w:themeColor="text1"/>
          <w:sz w:val="24"/>
          <w:szCs w:val="24"/>
        </w:rPr>
        <w:t xml:space="preserve">The IIPDF </w:t>
      </w:r>
      <w:r w:rsidR="000E3BE7" w:rsidRPr="004E56EA">
        <w:rPr>
          <w:rFonts w:ascii="Arial Nova" w:hAnsi="Arial Nova" w:cs="Arial"/>
          <w:color w:val="000000" w:themeColor="text1"/>
          <w:sz w:val="24"/>
          <w:szCs w:val="24"/>
        </w:rPr>
        <w:t xml:space="preserve">Scheme </w:t>
      </w:r>
      <w:r w:rsidR="00676C38" w:rsidRPr="004E56EA">
        <w:rPr>
          <w:rFonts w:ascii="Arial Nova" w:hAnsi="Arial Nova" w:cs="Arial"/>
          <w:color w:val="000000" w:themeColor="text1"/>
          <w:sz w:val="24"/>
          <w:szCs w:val="24"/>
        </w:rPr>
        <w:t>shall</w:t>
      </w:r>
      <w:r w:rsidRPr="004E56EA">
        <w:rPr>
          <w:rFonts w:ascii="Arial Nova" w:hAnsi="Arial Nova" w:cs="Arial"/>
          <w:color w:val="000000" w:themeColor="text1"/>
          <w:sz w:val="24"/>
          <w:szCs w:val="24"/>
        </w:rPr>
        <w:t xml:space="preserve"> be administered by the </w:t>
      </w:r>
      <w:r w:rsidR="004821BF" w:rsidRPr="004E56EA">
        <w:rPr>
          <w:rFonts w:ascii="Arial Nova" w:hAnsi="Arial Nova" w:cs="Arial"/>
          <w:color w:val="000000" w:themeColor="text1"/>
          <w:sz w:val="24"/>
          <w:szCs w:val="24"/>
        </w:rPr>
        <w:t>Approval Committee</w:t>
      </w:r>
      <w:r w:rsidRPr="004E56EA">
        <w:rPr>
          <w:rFonts w:ascii="Arial Nova" w:hAnsi="Arial Nova" w:cs="Arial"/>
          <w:color w:val="000000" w:themeColor="text1"/>
          <w:sz w:val="24"/>
          <w:szCs w:val="24"/>
        </w:rPr>
        <w:t xml:space="preserve"> (</w:t>
      </w:r>
      <w:r w:rsidR="004821BF" w:rsidRPr="004E56EA">
        <w:rPr>
          <w:rFonts w:ascii="Arial Nova" w:hAnsi="Arial Nova" w:cs="Arial"/>
          <w:color w:val="000000" w:themeColor="text1"/>
          <w:sz w:val="24"/>
          <w:szCs w:val="24"/>
        </w:rPr>
        <w:t>AC</w:t>
      </w:r>
      <w:r w:rsidRPr="004E56EA">
        <w:rPr>
          <w:rFonts w:ascii="Arial Nova" w:hAnsi="Arial Nova" w:cs="Arial"/>
          <w:color w:val="000000" w:themeColor="text1"/>
          <w:sz w:val="24"/>
          <w:szCs w:val="24"/>
        </w:rPr>
        <w:t xml:space="preserve">). The composition of the </w:t>
      </w:r>
      <w:r w:rsidR="00A869CD" w:rsidRPr="004E56EA">
        <w:rPr>
          <w:rFonts w:ascii="Arial Nova" w:hAnsi="Arial Nova" w:cs="Arial"/>
          <w:color w:val="000000" w:themeColor="text1"/>
          <w:sz w:val="24"/>
          <w:szCs w:val="24"/>
        </w:rPr>
        <w:t xml:space="preserve">Approval Committee </w:t>
      </w:r>
      <w:r w:rsidRPr="004E56EA">
        <w:rPr>
          <w:rFonts w:ascii="Arial Nova" w:hAnsi="Arial Nova" w:cs="Arial"/>
          <w:color w:val="000000" w:themeColor="text1"/>
          <w:sz w:val="24"/>
          <w:szCs w:val="24"/>
        </w:rPr>
        <w:t>is as under:</w:t>
      </w:r>
    </w:p>
    <w:p w14:paraId="6ACD01D3" w14:textId="77777777" w:rsidR="001C632E" w:rsidRPr="004E56EA" w:rsidRDefault="001C632E" w:rsidP="00B33FA4">
      <w:pPr>
        <w:pStyle w:val="ListParagraph"/>
        <w:widowControl w:val="0"/>
        <w:numPr>
          <w:ilvl w:val="2"/>
          <w:numId w:val="3"/>
        </w:numPr>
        <w:tabs>
          <w:tab w:val="left" w:pos="1659"/>
          <w:tab w:val="left" w:pos="1660"/>
        </w:tabs>
        <w:autoSpaceDE w:val="0"/>
        <w:autoSpaceDN w:val="0"/>
        <w:spacing w:before="120" w:after="120" w:line="360" w:lineRule="auto"/>
        <w:ind w:left="1560"/>
        <w:contextualSpacing w:val="0"/>
        <w:jc w:val="both"/>
        <w:rPr>
          <w:rFonts w:ascii="Arial Nova" w:hAnsi="Arial Nova" w:cs="Arial"/>
          <w:color w:val="000000" w:themeColor="text1"/>
          <w:sz w:val="24"/>
          <w:szCs w:val="24"/>
        </w:rPr>
      </w:pPr>
      <w:r w:rsidRPr="004E56EA">
        <w:rPr>
          <w:rFonts w:ascii="Arial Nova" w:hAnsi="Arial Nova" w:cs="Arial"/>
          <w:color w:val="000000" w:themeColor="text1"/>
          <w:sz w:val="24"/>
          <w:szCs w:val="24"/>
        </w:rPr>
        <w:t>Joint Secretary ISD, DEA - Chairperson</w:t>
      </w:r>
    </w:p>
    <w:p w14:paraId="55CBFD81" w14:textId="68D6DB07" w:rsidR="001C632E" w:rsidRPr="004E56EA" w:rsidRDefault="002E5155" w:rsidP="00B33FA4">
      <w:pPr>
        <w:pStyle w:val="ListParagraph"/>
        <w:widowControl w:val="0"/>
        <w:numPr>
          <w:ilvl w:val="2"/>
          <w:numId w:val="3"/>
        </w:numPr>
        <w:tabs>
          <w:tab w:val="left" w:pos="1660"/>
          <w:tab w:val="left" w:pos="1661"/>
        </w:tabs>
        <w:autoSpaceDE w:val="0"/>
        <w:autoSpaceDN w:val="0"/>
        <w:spacing w:before="120" w:after="120" w:line="360" w:lineRule="auto"/>
        <w:ind w:left="1560"/>
        <w:contextualSpacing w:val="0"/>
        <w:jc w:val="both"/>
        <w:rPr>
          <w:rFonts w:ascii="Arial Nova" w:hAnsi="Arial Nova" w:cs="Arial"/>
          <w:color w:val="000000" w:themeColor="text1"/>
          <w:sz w:val="24"/>
          <w:szCs w:val="24"/>
        </w:rPr>
      </w:pPr>
      <w:r w:rsidRPr="004E56EA">
        <w:rPr>
          <w:rFonts w:ascii="Arial Nova" w:hAnsi="Arial Nova" w:cs="Arial"/>
          <w:color w:val="000000" w:themeColor="text1"/>
          <w:sz w:val="24"/>
          <w:szCs w:val="24"/>
        </w:rPr>
        <w:t>Representative of NITI Aayog,</w:t>
      </w:r>
    </w:p>
    <w:p w14:paraId="0DC90F77" w14:textId="77777777" w:rsidR="001C632E" w:rsidRPr="004E56EA" w:rsidRDefault="001C632E" w:rsidP="00B33FA4">
      <w:pPr>
        <w:pStyle w:val="ListParagraph"/>
        <w:widowControl w:val="0"/>
        <w:numPr>
          <w:ilvl w:val="2"/>
          <w:numId w:val="3"/>
        </w:numPr>
        <w:tabs>
          <w:tab w:val="left" w:pos="1660"/>
          <w:tab w:val="left" w:pos="1661"/>
        </w:tabs>
        <w:autoSpaceDE w:val="0"/>
        <w:autoSpaceDN w:val="0"/>
        <w:spacing w:before="120" w:after="120" w:line="360" w:lineRule="auto"/>
        <w:ind w:left="1560"/>
        <w:contextualSpacing w:val="0"/>
        <w:jc w:val="both"/>
        <w:rPr>
          <w:rFonts w:ascii="Arial Nova" w:hAnsi="Arial Nova" w:cs="Arial"/>
          <w:color w:val="000000" w:themeColor="text1"/>
          <w:sz w:val="24"/>
          <w:szCs w:val="24"/>
        </w:rPr>
      </w:pPr>
      <w:r w:rsidRPr="004E56EA">
        <w:rPr>
          <w:rFonts w:ascii="Arial Nova" w:hAnsi="Arial Nova" w:cs="Arial"/>
          <w:color w:val="000000" w:themeColor="text1"/>
          <w:sz w:val="24"/>
          <w:szCs w:val="24"/>
        </w:rPr>
        <w:t>Deputy Secretary/Director (PIU), DEA – Member Secretary</w:t>
      </w:r>
    </w:p>
    <w:p w14:paraId="7562F449" w14:textId="33FEAB6C" w:rsidR="001C632E" w:rsidRPr="004E56EA" w:rsidRDefault="001C632E" w:rsidP="00C86B3B">
      <w:pPr>
        <w:pStyle w:val="ListParagraph"/>
        <w:widowControl w:val="0"/>
        <w:numPr>
          <w:ilvl w:val="1"/>
          <w:numId w:val="2"/>
        </w:numPr>
        <w:autoSpaceDE w:val="0"/>
        <w:autoSpaceDN w:val="0"/>
        <w:spacing w:before="120" w:after="120" w:line="360" w:lineRule="auto"/>
        <w:ind w:left="1134" w:hanging="425"/>
        <w:contextualSpacing w:val="0"/>
        <w:jc w:val="both"/>
        <w:rPr>
          <w:rFonts w:ascii="Arial Nova" w:hAnsi="Arial Nova" w:cs="Arial"/>
          <w:color w:val="000000" w:themeColor="text1"/>
          <w:sz w:val="24"/>
          <w:szCs w:val="24"/>
        </w:rPr>
      </w:pPr>
      <w:r w:rsidRPr="004E56EA">
        <w:rPr>
          <w:rFonts w:ascii="Arial Nova" w:hAnsi="Arial Nova" w:cs="Arial"/>
          <w:color w:val="000000" w:themeColor="text1"/>
          <w:sz w:val="24"/>
          <w:szCs w:val="24"/>
        </w:rPr>
        <w:t xml:space="preserve">The </w:t>
      </w:r>
      <w:r w:rsidR="005D7D8F" w:rsidRPr="004E56EA">
        <w:rPr>
          <w:rFonts w:ascii="Arial Nova" w:hAnsi="Arial Nova" w:cs="Arial"/>
          <w:color w:val="000000" w:themeColor="text1"/>
          <w:sz w:val="24"/>
          <w:szCs w:val="24"/>
        </w:rPr>
        <w:t xml:space="preserve">Approval Committee </w:t>
      </w:r>
      <w:r w:rsidR="000E3BE7" w:rsidRPr="004E56EA">
        <w:rPr>
          <w:rFonts w:ascii="Arial Nova" w:hAnsi="Arial Nova" w:cs="Arial"/>
          <w:color w:val="000000" w:themeColor="text1"/>
          <w:sz w:val="24"/>
          <w:szCs w:val="24"/>
        </w:rPr>
        <w:t xml:space="preserve">shall consider and </w:t>
      </w:r>
      <w:r w:rsidRPr="004E56EA">
        <w:rPr>
          <w:rFonts w:ascii="Arial Nova" w:hAnsi="Arial Nova" w:cs="Arial"/>
          <w:color w:val="000000" w:themeColor="text1"/>
          <w:sz w:val="24"/>
          <w:szCs w:val="24"/>
        </w:rPr>
        <w:t xml:space="preserve">approve </w:t>
      </w:r>
      <w:r w:rsidR="00676C38" w:rsidRPr="004E56EA">
        <w:rPr>
          <w:rFonts w:ascii="Arial Nova" w:hAnsi="Arial Nova" w:cs="Arial"/>
          <w:color w:val="000000" w:themeColor="text1"/>
          <w:sz w:val="24"/>
          <w:szCs w:val="24"/>
        </w:rPr>
        <w:t>funding</w:t>
      </w:r>
      <w:r w:rsidRPr="004E56EA">
        <w:rPr>
          <w:rFonts w:ascii="Arial Nova" w:hAnsi="Arial Nova" w:cs="Arial"/>
          <w:color w:val="000000" w:themeColor="text1"/>
          <w:sz w:val="24"/>
          <w:szCs w:val="24"/>
        </w:rPr>
        <w:t xml:space="preserve"> from IIPDF</w:t>
      </w:r>
      <w:r w:rsidR="000E3BE7" w:rsidRPr="004E56EA">
        <w:rPr>
          <w:rFonts w:ascii="Arial Nova" w:hAnsi="Arial Nova" w:cs="Arial"/>
          <w:color w:val="000000" w:themeColor="text1"/>
          <w:sz w:val="24"/>
          <w:szCs w:val="24"/>
        </w:rPr>
        <w:t xml:space="preserve"> Scheme</w:t>
      </w:r>
      <w:r w:rsidR="00A869CD" w:rsidRPr="004E56EA">
        <w:rPr>
          <w:rFonts w:ascii="Arial Nova" w:hAnsi="Arial Nova" w:cs="Arial"/>
          <w:color w:val="000000" w:themeColor="text1"/>
          <w:sz w:val="24"/>
          <w:szCs w:val="24"/>
        </w:rPr>
        <w:t xml:space="preserve"> as </w:t>
      </w:r>
      <w:r w:rsidR="00377DAA" w:rsidRPr="004E56EA">
        <w:rPr>
          <w:rFonts w:ascii="Arial Nova" w:hAnsi="Arial Nova" w:cs="Arial"/>
          <w:color w:val="000000" w:themeColor="text1"/>
          <w:sz w:val="24"/>
          <w:szCs w:val="24"/>
        </w:rPr>
        <w:t xml:space="preserve">detailed in </w:t>
      </w:r>
      <w:r w:rsidR="00A869CD" w:rsidRPr="004E56EA">
        <w:rPr>
          <w:rFonts w:ascii="Arial Nova" w:hAnsi="Arial Nova" w:cs="Arial"/>
          <w:color w:val="000000" w:themeColor="text1"/>
          <w:sz w:val="24"/>
          <w:szCs w:val="24"/>
        </w:rPr>
        <w:t xml:space="preserve">para 3 </w:t>
      </w:r>
      <w:proofErr w:type="gramStart"/>
      <w:r w:rsidR="00A869CD" w:rsidRPr="004E56EA">
        <w:rPr>
          <w:rFonts w:ascii="Arial Nova" w:hAnsi="Arial Nova" w:cs="Arial"/>
          <w:color w:val="000000" w:themeColor="text1"/>
          <w:sz w:val="24"/>
          <w:szCs w:val="24"/>
        </w:rPr>
        <w:t>ante</w:t>
      </w:r>
      <w:proofErr w:type="gramEnd"/>
      <w:r w:rsidRPr="004E56EA">
        <w:rPr>
          <w:rFonts w:ascii="Arial Nova" w:hAnsi="Arial Nova" w:cs="Arial"/>
          <w:color w:val="000000" w:themeColor="text1"/>
          <w:sz w:val="24"/>
          <w:szCs w:val="24"/>
        </w:rPr>
        <w:t>.</w:t>
      </w:r>
    </w:p>
    <w:p w14:paraId="70428D3A" w14:textId="312DA6AD" w:rsidR="001C632E" w:rsidRPr="004E56EA" w:rsidRDefault="001C632E" w:rsidP="00C86B3B">
      <w:pPr>
        <w:pStyle w:val="ListParagraph"/>
        <w:widowControl w:val="0"/>
        <w:numPr>
          <w:ilvl w:val="1"/>
          <w:numId w:val="2"/>
        </w:numPr>
        <w:tabs>
          <w:tab w:val="left" w:pos="940"/>
        </w:tabs>
        <w:autoSpaceDE w:val="0"/>
        <w:autoSpaceDN w:val="0"/>
        <w:spacing w:before="120" w:after="120" w:line="360" w:lineRule="auto"/>
        <w:ind w:right="117" w:hanging="371"/>
        <w:contextualSpacing w:val="0"/>
        <w:jc w:val="both"/>
        <w:rPr>
          <w:rFonts w:ascii="Arial Nova" w:hAnsi="Arial Nova" w:cs="Arial"/>
          <w:color w:val="000000" w:themeColor="text1"/>
          <w:sz w:val="24"/>
          <w:szCs w:val="24"/>
        </w:rPr>
      </w:pPr>
      <w:r w:rsidRPr="004E56EA">
        <w:rPr>
          <w:rFonts w:ascii="Arial Nova" w:hAnsi="Arial Nova" w:cs="Arial"/>
          <w:color w:val="000000" w:themeColor="text1"/>
          <w:sz w:val="24"/>
          <w:szCs w:val="24"/>
        </w:rPr>
        <w:t xml:space="preserve">The Private Investment Unit (PIU) of the Department of Economic Affairs, Government of India will provide support functions to the </w:t>
      </w:r>
      <w:r w:rsidR="00A869CD" w:rsidRPr="004E56EA">
        <w:rPr>
          <w:rFonts w:ascii="Arial Nova" w:hAnsi="Arial Nova" w:cs="Arial"/>
          <w:color w:val="000000" w:themeColor="text1"/>
          <w:sz w:val="24"/>
          <w:szCs w:val="24"/>
        </w:rPr>
        <w:t>Approval Committee</w:t>
      </w:r>
      <w:r w:rsidRPr="004E56EA">
        <w:rPr>
          <w:rFonts w:ascii="Arial Nova" w:hAnsi="Arial Nova" w:cs="Arial"/>
          <w:color w:val="000000" w:themeColor="text1"/>
          <w:sz w:val="24"/>
          <w:szCs w:val="24"/>
        </w:rPr>
        <w:t xml:space="preserve"> to examine the applications received for assistance under IIPDF</w:t>
      </w:r>
      <w:r w:rsidR="00676C38" w:rsidRPr="004E56EA">
        <w:rPr>
          <w:rFonts w:ascii="Arial Nova" w:hAnsi="Arial Nova" w:cs="Arial"/>
          <w:color w:val="000000" w:themeColor="text1"/>
          <w:sz w:val="24"/>
          <w:szCs w:val="24"/>
        </w:rPr>
        <w:t xml:space="preserve"> Scheme</w:t>
      </w:r>
      <w:r w:rsidRPr="004E56EA">
        <w:rPr>
          <w:rFonts w:ascii="Arial Nova" w:hAnsi="Arial Nova" w:cs="Arial"/>
          <w:color w:val="000000" w:themeColor="text1"/>
          <w:sz w:val="24"/>
          <w:szCs w:val="24"/>
        </w:rPr>
        <w:t>.</w:t>
      </w:r>
    </w:p>
    <w:p w14:paraId="21706A02" w14:textId="77777777" w:rsidR="001C632E" w:rsidRPr="004E56EA" w:rsidRDefault="001C632E" w:rsidP="00B33FA4">
      <w:pPr>
        <w:tabs>
          <w:tab w:val="left" w:pos="940"/>
          <w:tab w:val="left" w:pos="941"/>
        </w:tabs>
        <w:spacing w:before="120" w:after="120" w:line="360" w:lineRule="auto"/>
        <w:ind w:right="113"/>
        <w:rPr>
          <w:rFonts w:ascii="Arial Nova" w:hAnsi="Arial Nova" w:cs="Arial"/>
          <w:color w:val="000000" w:themeColor="text1"/>
          <w:sz w:val="24"/>
          <w:szCs w:val="24"/>
        </w:rPr>
      </w:pPr>
    </w:p>
    <w:p w14:paraId="709FA0B2" w14:textId="61B887EB" w:rsidR="001C632E" w:rsidRPr="004E56EA" w:rsidRDefault="001C632E" w:rsidP="00C86B3B">
      <w:pPr>
        <w:pStyle w:val="Heading3"/>
        <w:keepNext w:val="0"/>
        <w:keepLines w:val="0"/>
        <w:numPr>
          <w:ilvl w:val="0"/>
          <w:numId w:val="2"/>
        </w:numPr>
        <w:tabs>
          <w:tab w:val="left" w:pos="515"/>
        </w:tabs>
        <w:spacing w:before="120" w:after="120" w:line="360" w:lineRule="auto"/>
        <w:ind w:left="514" w:hanging="294"/>
        <w:rPr>
          <w:rFonts w:ascii="Arial Nova" w:hAnsi="Arial Nova" w:cs="Arial"/>
          <w:color w:val="000000" w:themeColor="text1"/>
          <w:sz w:val="24"/>
          <w:szCs w:val="24"/>
        </w:rPr>
      </w:pPr>
      <w:r w:rsidRPr="004E56EA">
        <w:rPr>
          <w:rFonts w:ascii="Arial Nova" w:hAnsi="Arial Nova" w:cs="Arial"/>
          <w:color w:val="000000" w:themeColor="text1"/>
          <w:sz w:val="24"/>
          <w:szCs w:val="24"/>
        </w:rPr>
        <w:t xml:space="preserve">Appointment of </w:t>
      </w:r>
      <w:r w:rsidR="00676C38" w:rsidRPr="004E56EA">
        <w:rPr>
          <w:rFonts w:ascii="Arial Nova" w:hAnsi="Arial Nova" w:cs="Arial"/>
          <w:color w:val="000000" w:themeColor="text1"/>
          <w:sz w:val="24"/>
          <w:szCs w:val="24"/>
        </w:rPr>
        <w:t>Consultants/</w:t>
      </w:r>
      <w:r w:rsidRPr="004E56EA">
        <w:rPr>
          <w:rFonts w:ascii="Arial Nova" w:hAnsi="Arial Nova" w:cs="Arial"/>
          <w:color w:val="000000" w:themeColor="text1"/>
          <w:sz w:val="24"/>
          <w:szCs w:val="24"/>
        </w:rPr>
        <w:t>TAs</w:t>
      </w:r>
    </w:p>
    <w:p w14:paraId="36E4C1ED" w14:textId="1C7D69A5" w:rsidR="001C632E" w:rsidRPr="004E56EA" w:rsidRDefault="001C632E" w:rsidP="00C86B3B">
      <w:pPr>
        <w:pStyle w:val="ListParagraph"/>
        <w:widowControl w:val="0"/>
        <w:numPr>
          <w:ilvl w:val="1"/>
          <w:numId w:val="2"/>
        </w:numPr>
        <w:autoSpaceDE w:val="0"/>
        <w:autoSpaceDN w:val="0"/>
        <w:spacing w:after="0" w:line="360" w:lineRule="auto"/>
        <w:contextualSpacing w:val="0"/>
        <w:jc w:val="both"/>
        <w:rPr>
          <w:rFonts w:ascii="Arial Nova" w:hAnsi="Arial Nova" w:cs="Arial"/>
          <w:color w:val="000000" w:themeColor="text1"/>
          <w:sz w:val="24"/>
          <w:szCs w:val="24"/>
        </w:rPr>
      </w:pPr>
      <w:bookmarkStart w:id="1" w:name="_Hlk87290374"/>
      <w:r w:rsidRPr="004E56EA">
        <w:rPr>
          <w:rFonts w:ascii="Arial Nova" w:hAnsi="Arial Nova" w:cs="Arial"/>
          <w:color w:val="000000" w:themeColor="text1"/>
          <w:sz w:val="24"/>
          <w:szCs w:val="24"/>
        </w:rPr>
        <w:t xml:space="preserve">The </w:t>
      </w:r>
      <w:r w:rsidR="00F7532A" w:rsidRPr="004E56EA">
        <w:rPr>
          <w:rFonts w:ascii="Arial Nova" w:hAnsi="Arial Nova" w:cs="Arial"/>
          <w:color w:val="000000" w:themeColor="text1"/>
          <w:sz w:val="24"/>
          <w:szCs w:val="24"/>
        </w:rPr>
        <w:t>Consultants/</w:t>
      </w:r>
      <w:r w:rsidRPr="004E56EA">
        <w:rPr>
          <w:rFonts w:ascii="Arial Nova" w:hAnsi="Arial Nova" w:cs="Arial"/>
          <w:color w:val="000000" w:themeColor="text1"/>
          <w:sz w:val="24"/>
          <w:szCs w:val="24"/>
        </w:rPr>
        <w:t xml:space="preserve">TAs </w:t>
      </w:r>
      <w:r w:rsidR="000741F0" w:rsidRPr="004E56EA">
        <w:rPr>
          <w:rFonts w:ascii="Arial Nova" w:hAnsi="Arial Nova" w:cs="Arial"/>
          <w:color w:val="000000" w:themeColor="text1"/>
          <w:sz w:val="24"/>
          <w:szCs w:val="24"/>
        </w:rPr>
        <w:t>shall</w:t>
      </w:r>
      <w:r w:rsidRPr="004E56EA">
        <w:rPr>
          <w:rFonts w:ascii="Arial Nova" w:hAnsi="Arial Nova" w:cs="Arial"/>
          <w:color w:val="000000" w:themeColor="text1"/>
          <w:sz w:val="24"/>
          <w:szCs w:val="24"/>
        </w:rPr>
        <w:t xml:space="preserve"> be appointed</w:t>
      </w:r>
      <w:r w:rsidR="00935210" w:rsidRPr="004E56EA">
        <w:rPr>
          <w:rFonts w:ascii="Arial Nova" w:hAnsi="Arial Nova" w:cs="Arial"/>
          <w:color w:val="000000" w:themeColor="text1"/>
          <w:sz w:val="24"/>
          <w:szCs w:val="24"/>
        </w:rPr>
        <w:t xml:space="preserve"> by the PSA</w:t>
      </w:r>
      <w:r w:rsidRPr="004E56EA">
        <w:rPr>
          <w:rFonts w:ascii="Arial Nova" w:hAnsi="Arial Nova" w:cs="Arial"/>
          <w:color w:val="000000" w:themeColor="text1"/>
          <w:sz w:val="24"/>
          <w:szCs w:val="24"/>
        </w:rPr>
        <w:t xml:space="preserve"> through a transparent system of procurement</w:t>
      </w:r>
      <w:bookmarkEnd w:id="1"/>
      <w:r w:rsidR="000C3D3C" w:rsidRPr="004E56EA">
        <w:rPr>
          <w:rFonts w:ascii="Arial Nova" w:hAnsi="Arial Nova" w:cs="Arial"/>
          <w:color w:val="000000" w:themeColor="text1"/>
          <w:sz w:val="24"/>
          <w:szCs w:val="24"/>
        </w:rPr>
        <w:t>,</w:t>
      </w:r>
      <w:r w:rsidRPr="004E56EA">
        <w:rPr>
          <w:rFonts w:ascii="Arial Nova" w:hAnsi="Arial Nova" w:cs="Arial"/>
          <w:color w:val="000000" w:themeColor="text1"/>
          <w:sz w:val="24"/>
          <w:szCs w:val="24"/>
        </w:rPr>
        <w:t xml:space="preserve"> </w:t>
      </w:r>
      <w:r w:rsidR="00E0677F" w:rsidRPr="004E56EA">
        <w:rPr>
          <w:rFonts w:ascii="Arial Nova" w:hAnsi="Arial Nova" w:cs="Arial"/>
          <w:color w:val="000000" w:themeColor="text1"/>
          <w:sz w:val="24"/>
          <w:szCs w:val="24"/>
        </w:rPr>
        <w:t>including from</w:t>
      </w:r>
      <w:r w:rsidRPr="004E56EA">
        <w:rPr>
          <w:rFonts w:ascii="Arial Nova" w:hAnsi="Arial Nova" w:cs="Arial"/>
          <w:color w:val="000000" w:themeColor="text1"/>
          <w:sz w:val="24"/>
          <w:szCs w:val="24"/>
        </w:rPr>
        <w:t xml:space="preserve"> the list of empaneled TAs of DEA or </w:t>
      </w:r>
      <w:r w:rsidR="00E0677F" w:rsidRPr="004E56EA">
        <w:rPr>
          <w:rFonts w:ascii="Arial Nova" w:hAnsi="Arial Nova" w:cs="Arial"/>
          <w:color w:val="000000" w:themeColor="text1"/>
          <w:sz w:val="24"/>
          <w:szCs w:val="24"/>
        </w:rPr>
        <w:t>from the</w:t>
      </w:r>
      <w:r w:rsidR="000C3D3C" w:rsidRPr="004E56EA">
        <w:rPr>
          <w:rFonts w:ascii="Arial Nova" w:hAnsi="Arial Nova" w:cs="Arial"/>
          <w:color w:val="000000" w:themeColor="text1"/>
          <w:sz w:val="24"/>
          <w:szCs w:val="24"/>
        </w:rPr>
        <w:t xml:space="preserve"> list of empaneled TAs of </w:t>
      </w:r>
      <w:r w:rsidRPr="004E56EA">
        <w:rPr>
          <w:rFonts w:ascii="Arial Nova" w:hAnsi="Arial Nova" w:cs="Arial"/>
          <w:color w:val="000000" w:themeColor="text1"/>
          <w:sz w:val="24"/>
          <w:szCs w:val="24"/>
        </w:rPr>
        <w:t>any other Central Ministry/Department or Sta</w:t>
      </w:r>
      <w:r w:rsidR="000C3D3C" w:rsidRPr="004E56EA">
        <w:rPr>
          <w:rFonts w:ascii="Arial Nova" w:hAnsi="Arial Nova" w:cs="Arial"/>
          <w:color w:val="000000" w:themeColor="text1"/>
          <w:sz w:val="24"/>
          <w:szCs w:val="24"/>
        </w:rPr>
        <w:t>te Government or on nomination basis</w:t>
      </w:r>
      <w:r w:rsidR="00E0677F" w:rsidRPr="004E56EA">
        <w:rPr>
          <w:rFonts w:ascii="Arial Nova" w:hAnsi="Arial Nova" w:cs="Arial"/>
          <w:color w:val="000000" w:themeColor="text1"/>
          <w:sz w:val="24"/>
          <w:szCs w:val="24"/>
        </w:rPr>
        <w:t>,</w:t>
      </w:r>
      <w:r w:rsidR="000C3D3C" w:rsidRPr="004E56EA">
        <w:rPr>
          <w:rFonts w:ascii="Arial Nova" w:hAnsi="Arial Nova" w:cs="Arial"/>
          <w:color w:val="000000" w:themeColor="text1"/>
          <w:sz w:val="24"/>
          <w:szCs w:val="24"/>
        </w:rPr>
        <w:t xml:space="preserve"> </w:t>
      </w:r>
      <w:r w:rsidR="00B96868" w:rsidRPr="004E56EA">
        <w:rPr>
          <w:rFonts w:ascii="Arial Nova" w:hAnsi="Arial Nova" w:cs="Arial"/>
          <w:color w:val="000000" w:themeColor="text1"/>
          <w:sz w:val="24"/>
          <w:szCs w:val="24"/>
        </w:rPr>
        <w:t>in accordance with</w:t>
      </w:r>
      <w:r w:rsidR="000C3D3C" w:rsidRPr="004E56EA">
        <w:rPr>
          <w:rFonts w:ascii="Arial Nova" w:hAnsi="Arial Nova" w:cs="Arial"/>
          <w:color w:val="000000" w:themeColor="text1"/>
          <w:sz w:val="24"/>
          <w:szCs w:val="24"/>
        </w:rPr>
        <w:t xml:space="preserve"> </w:t>
      </w:r>
      <w:r w:rsidR="000741F0" w:rsidRPr="004E56EA">
        <w:rPr>
          <w:rFonts w:ascii="Arial Nova" w:hAnsi="Arial Nova" w:cs="Arial"/>
          <w:color w:val="000000" w:themeColor="text1"/>
          <w:sz w:val="24"/>
          <w:szCs w:val="24"/>
        </w:rPr>
        <w:t>the applicable</w:t>
      </w:r>
      <w:r w:rsidR="000C3D3C" w:rsidRPr="004E56EA">
        <w:rPr>
          <w:rFonts w:ascii="Arial Nova" w:hAnsi="Arial Nova" w:cs="Arial"/>
          <w:color w:val="000000" w:themeColor="text1"/>
          <w:sz w:val="24"/>
          <w:szCs w:val="24"/>
        </w:rPr>
        <w:t xml:space="preserve"> GFRs.</w:t>
      </w:r>
      <w:r w:rsidRPr="004E56EA">
        <w:rPr>
          <w:rFonts w:ascii="Arial Nova" w:hAnsi="Arial Nova" w:cs="Arial"/>
          <w:color w:val="000000" w:themeColor="text1"/>
          <w:sz w:val="24"/>
          <w:szCs w:val="24"/>
        </w:rPr>
        <w:t xml:space="preserve"> </w:t>
      </w:r>
    </w:p>
    <w:p w14:paraId="00F08548" w14:textId="77777777" w:rsidR="001C632E" w:rsidRPr="004E56EA" w:rsidRDefault="001C632E" w:rsidP="00B33FA4">
      <w:pPr>
        <w:spacing w:line="360" w:lineRule="auto"/>
        <w:rPr>
          <w:rFonts w:ascii="Arial Nova" w:hAnsi="Arial Nova" w:cs="Arial"/>
          <w:sz w:val="24"/>
          <w:szCs w:val="24"/>
        </w:rPr>
      </w:pPr>
    </w:p>
    <w:p w14:paraId="2635C904" w14:textId="4617D50F" w:rsidR="001C632E" w:rsidRPr="004E56EA" w:rsidRDefault="001C632E" w:rsidP="00C86B3B">
      <w:pPr>
        <w:pStyle w:val="Heading3"/>
        <w:keepNext w:val="0"/>
        <w:keepLines w:val="0"/>
        <w:numPr>
          <w:ilvl w:val="0"/>
          <w:numId w:val="2"/>
        </w:numPr>
        <w:tabs>
          <w:tab w:val="left" w:pos="515"/>
        </w:tabs>
        <w:spacing w:before="120" w:after="120" w:line="360" w:lineRule="auto"/>
        <w:ind w:left="514" w:hanging="294"/>
        <w:rPr>
          <w:rFonts w:ascii="Arial Nova" w:hAnsi="Arial Nova" w:cs="Arial"/>
          <w:color w:val="000000" w:themeColor="text1"/>
          <w:sz w:val="24"/>
          <w:szCs w:val="24"/>
        </w:rPr>
      </w:pPr>
      <w:r w:rsidRPr="004E56EA">
        <w:rPr>
          <w:rFonts w:ascii="Arial Nova" w:hAnsi="Arial Nova" w:cs="Arial"/>
          <w:color w:val="000000" w:themeColor="text1"/>
          <w:sz w:val="24"/>
          <w:szCs w:val="24"/>
        </w:rPr>
        <w:t xml:space="preserve">Disbursements </w:t>
      </w:r>
      <w:r w:rsidR="00935210" w:rsidRPr="004E56EA">
        <w:rPr>
          <w:rFonts w:ascii="Arial Nova" w:hAnsi="Arial Nova" w:cs="Arial"/>
          <w:color w:val="000000" w:themeColor="text1"/>
          <w:sz w:val="24"/>
          <w:szCs w:val="24"/>
        </w:rPr>
        <w:t>u</w:t>
      </w:r>
      <w:r w:rsidRPr="004E56EA">
        <w:rPr>
          <w:rFonts w:ascii="Arial Nova" w:hAnsi="Arial Nova" w:cs="Arial"/>
          <w:color w:val="000000" w:themeColor="text1"/>
          <w:sz w:val="24"/>
          <w:szCs w:val="24"/>
        </w:rPr>
        <w:t>nder the IIPDF</w:t>
      </w:r>
      <w:r w:rsidR="004E13E4" w:rsidRPr="004E56EA">
        <w:rPr>
          <w:rFonts w:ascii="Arial Nova" w:hAnsi="Arial Nova" w:cs="Arial"/>
          <w:color w:val="000000" w:themeColor="text1"/>
          <w:sz w:val="24"/>
          <w:szCs w:val="24"/>
        </w:rPr>
        <w:t xml:space="preserve"> Scheme</w:t>
      </w:r>
    </w:p>
    <w:p w14:paraId="786D5839" w14:textId="310BA29D" w:rsidR="001C632E" w:rsidRPr="004E56EA" w:rsidRDefault="001C632E" w:rsidP="00C86B3B">
      <w:pPr>
        <w:pStyle w:val="ListParagraph"/>
        <w:widowControl w:val="0"/>
        <w:numPr>
          <w:ilvl w:val="1"/>
          <w:numId w:val="2"/>
        </w:numPr>
        <w:tabs>
          <w:tab w:val="left" w:pos="940"/>
          <w:tab w:val="left" w:pos="941"/>
        </w:tabs>
        <w:autoSpaceDE w:val="0"/>
        <w:autoSpaceDN w:val="0"/>
        <w:spacing w:before="120" w:after="120" w:line="360" w:lineRule="auto"/>
        <w:ind w:right="117" w:hanging="371"/>
        <w:contextualSpacing w:val="0"/>
        <w:jc w:val="both"/>
        <w:rPr>
          <w:rFonts w:ascii="Arial Nova" w:hAnsi="Arial Nova" w:cs="Arial"/>
          <w:color w:val="000000" w:themeColor="text1"/>
          <w:sz w:val="24"/>
          <w:szCs w:val="24"/>
        </w:rPr>
      </w:pPr>
      <w:r w:rsidRPr="004E56EA">
        <w:rPr>
          <w:rFonts w:ascii="Arial Nova" w:hAnsi="Arial Nova" w:cs="Arial"/>
          <w:color w:val="000000" w:themeColor="text1"/>
          <w:sz w:val="24"/>
          <w:szCs w:val="24"/>
        </w:rPr>
        <w:t xml:space="preserve">Once the proposal is approved for funding by the </w:t>
      </w:r>
      <w:r w:rsidR="00F86675" w:rsidRPr="004E56EA">
        <w:rPr>
          <w:rFonts w:ascii="Arial Nova" w:hAnsi="Arial Nova" w:cs="Arial"/>
          <w:color w:val="000000" w:themeColor="text1"/>
          <w:sz w:val="24"/>
          <w:szCs w:val="24"/>
        </w:rPr>
        <w:t>competent authority</w:t>
      </w:r>
      <w:r w:rsidRPr="004E56EA">
        <w:rPr>
          <w:rFonts w:ascii="Arial Nova" w:hAnsi="Arial Nova" w:cs="Arial"/>
          <w:color w:val="000000" w:themeColor="text1"/>
          <w:sz w:val="24"/>
          <w:szCs w:val="24"/>
        </w:rPr>
        <w:t xml:space="preserve">, disbursals from time to time shall be approved at the level of </w:t>
      </w:r>
      <w:r w:rsidR="002E5155" w:rsidRPr="004E56EA">
        <w:rPr>
          <w:rFonts w:ascii="Arial Nova" w:hAnsi="Arial Nova" w:cs="Arial"/>
          <w:color w:val="000000" w:themeColor="text1"/>
          <w:sz w:val="24"/>
          <w:szCs w:val="24"/>
        </w:rPr>
        <w:t>JS, ISD</w:t>
      </w:r>
      <w:r w:rsidRPr="004E56EA">
        <w:rPr>
          <w:rFonts w:ascii="Arial Nova" w:hAnsi="Arial Nova" w:cs="Arial"/>
          <w:color w:val="000000" w:themeColor="text1"/>
          <w:sz w:val="24"/>
          <w:szCs w:val="24"/>
        </w:rPr>
        <w:t xml:space="preserve">. </w:t>
      </w:r>
    </w:p>
    <w:p w14:paraId="15DE69C6" w14:textId="32ED116B" w:rsidR="001C632E" w:rsidRPr="004E56EA" w:rsidRDefault="001C632E" w:rsidP="00C86B3B">
      <w:pPr>
        <w:pStyle w:val="ListParagraph"/>
        <w:widowControl w:val="0"/>
        <w:numPr>
          <w:ilvl w:val="1"/>
          <w:numId w:val="2"/>
        </w:numPr>
        <w:tabs>
          <w:tab w:val="left" w:pos="940"/>
          <w:tab w:val="left" w:pos="941"/>
        </w:tabs>
        <w:autoSpaceDE w:val="0"/>
        <w:autoSpaceDN w:val="0"/>
        <w:spacing w:before="120" w:after="120" w:line="360" w:lineRule="auto"/>
        <w:ind w:right="117" w:hanging="371"/>
        <w:contextualSpacing w:val="0"/>
        <w:jc w:val="both"/>
        <w:rPr>
          <w:rFonts w:ascii="Arial Nova" w:hAnsi="Arial Nova" w:cs="Arial"/>
          <w:color w:val="000000" w:themeColor="text1"/>
          <w:sz w:val="24"/>
          <w:szCs w:val="24"/>
        </w:rPr>
      </w:pPr>
      <w:r w:rsidRPr="004E56EA">
        <w:rPr>
          <w:rFonts w:ascii="Arial Nova" w:hAnsi="Arial Nova" w:cs="Arial"/>
          <w:color w:val="000000" w:themeColor="text1"/>
          <w:sz w:val="24"/>
          <w:szCs w:val="24"/>
        </w:rPr>
        <w:t xml:space="preserve">The disbursements for </w:t>
      </w:r>
      <w:r w:rsidR="004E13E4" w:rsidRPr="004E56EA">
        <w:rPr>
          <w:rFonts w:ascii="Arial Nova" w:hAnsi="Arial Nova" w:cs="Arial"/>
          <w:color w:val="000000" w:themeColor="text1"/>
          <w:sz w:val="24"/>
          <w:szCs w:val="24"/>
        </w:rPr>
        <w:t>Consultant/</w:t>
      </w:r>
      <w:r w:rsidRPr="004E56EA">
        <w:rPr>
          <w:rFonts w:ascii="Arial Nova" w:hAnsi="Arial Nova" w:cs="Arial"/>
          <w:color w:val="000000" w:themeColor="text1"/>
          <w:sz w:val="24"/>
          <w:szCs w:val="24"/>
        </w:rPr>
        <w:t xml:space="preserve">TA cost shall be made to the </w:t>
      </w:r>
      <w:r w:rsidR="002E5155" w:rsidRPr="004E56EA">
        <w:rPr>
          <w:rFonts w:ascii="Arial Nova" w:hAnsi="Arial Nova" w:cs="Arial"/>
          <w:color w:val="000000" w:themeColor="text1"/>
          <w:sz w:val="24"/>
          <w:szCs w:val="24"/>
        </w:rPr>
        <w:t xml:space="preserve">PSA </w:t>
      </w:r>
      <w:r w:rsidRPr="004E56EA">
        <w:rPr>
          <w:rFonts w:ascii="Arial Nova" w:hAnsi="Arial Nova" w:cs="Arial"/>
          <w:color w:val="000000" w:themeColor="text1"/>
          <w:sz w:val="24"/>
          <w:szCs w:val="24"/>
        </w:rPr>
        <w:t xml:space="preserve">upon </w:t>
      </w:r>
      <w:r w:rsidR="006E4A8A" w:rsidRPr="004E56EA">
        <w:rPr>
          <w:rFonts w:ascii="Arial Nova" w:hAnsi="Arial Nova" w:cs="Arial"/>
          <w:color w:val="000000" w:themeColor="text1"/>
          <w:sz w:val="24"/>
          <w:szCs w:val="24"/>
        </w:rPr>
        <w:t xml:space="preserve">request received from </w:t>
      </w:r>
      <w:r w:rsidRPr="004E56EA">
        <w:rPr>
          <w:rFonts w:ascii="Arial Nova" w:hAnsi="Arial Nova" w:cs="Arial"/>
          <w:color w:val="000000" w:themeColor="text1"/>
          <w:sz w:val="24"/>
          <w:szCs w:val="24"/>
        </w:rPr>
        <w:t>the PSA</w:t>
      </w:r>
      <w:r w:rsidR="006E4A8A" w:rsidRPr="004E56EA">
        <w:rPr>
          <w:rFonts w:ascii="Arial Nova" w:hAnsi="Arial Nova" w:cs="Arial"/>
          <w:color w:val="000000" w:themeColor="text1"/>
          <w:sz w:val="24"/>
          <w:szCs w:val="24"/>
        </w:rPr>
        <w:t xml:space="preserve"> for onward transmission to the TAs,</w:t>
      </w:r>
      <w:r w:rsidRPr="004E56EA">
        <w:rPr>
          <w:rFonts w:ascii="Arial Nova" w:hAnsi="Arial Nova" w:cs="Arial"/>
          <w:color w:val="000000" w:themeColor="text1"/>
          <w:sz w:val="24"/>
          <w:szCs w:val="24"/>
        </w:rPr>
        <w:t xml:space="preserve"> based on milestones achieved as under:</w:t>
      </w:r>
    </w:p>
    <w:p w14:paraId="6D663FD7" w14:textId="77777777" w:rsidR="001C632E" w:rsidRPr="004E56EA" w:rsidRDefault="001C632E" w:rsidP="00B33FA4">
      <w:pPr>
        <w:tabs>
          <w:tab w:val="left" w:pos="940"/>
          <w:tab w:val="left" w:pos="941"/>
        </w:tabs>
        <w:spacing w:before="120" w:after="120" w:line="360" w:lineRule="auto"/>
        <w:ind w:right="117"/>
        <w:rPr>
          <w:rFonts w:ascii="Arial Nova" w:hAnsi="Arial Nova" w:cs="Arial"/>
          <w:color w:val="000000" w:themeColor="text1"/>
          <w:sz w:val="24"/>
          <w:szCs w:val="24"/>
        </w:rPr>
      </w:pPr>
    </w:p>
    <w:tbl>
      <w:tblPr>
        <w:tblStyle w:val="TableGrid"/>
        <w:tblW w:w="8137" w:type="dxa"/>
        <w:tblInd w:w="534" w:type="dxa"/>
        <w:tblLook w:val="04A0" w:firstRow="1" w:lastRow="0" w:firstColumn="1" w:lastColumn="0" w:noHBand="0" w:noVBand="1"/>
      </w:tblPr>
      <w:tblGrid>
        <w:gridCol w:w="3884"/>
        <w:gridCol w:w="4253"/>
      </w:tblGrid>
      <w:tr w:rsidR="009D5EAD" w:rsidRPr="004E56EA" w14:paraId="3CD088B6" w14:textId="77777777" w:rsidTr="00B33FA4">
        <w:trPr>
          <w:tblHeader/>
        </w:trPr>
        <w:tc>
          <w:tcPr>
            <w:tcW w:w="3884" w:type="dxa"/>
          </w:tcPr>
          <w:p w14:paraId="75F14FBA" w14:textId="77777777" w:rsidR="009D5EAD" w:rsidRPr="004E56EA" w:rsidRDefault="009D5EAD" w:rsidP="00B33FA4">
            <w:pPr>
              <w:pStyle w:val="ListParagraph"/>
              <w:spacing w:line="360" w:lineRule="auto"/>
              <w:ind w:left="0" w:right="15" w:firstLine="0"/>
              <w:jc w:val="both"/>
              <w:rPr>
                <w:rFonts w:ascii="Arial Nova" w:eastAsia="Times New Roman" w:hAnsi="Arial Nova" w:cs="Arial"/>
                <w:b/>
                <w:bCs/>
                <w:sz w:val="24"/>
                <w:szCs w:val="24"/>
                <w:lang w:eastAsia="en-IN" w:bidi="hi-IN"/>
              </w:rPr>
            </w:pPr>
            <w:r w:rsidRPr="004E56EA">
              <w:rPr>
                <w:rFonts w:ascii="Arial Nova" w:eastAsia="Times New Roman" w:hAnsi="Arial Nova" w:cs="Arial"/>
                <w:b/>
                <w:bCs/>
                <w:sz w:val="24"/>
                <w:szCs w:val="24"/>
                <w:lang w:eastAsia="en-IN" w:bidi="hi-IN"/>
              </w:rPr>
              <w:lastRenderedPageBreak/>
              <w:t>Payment Milestone</w:t>
            </w:r>
          </w:p>
        </w:tc>
        <w:tc>
          <w:tcPr>
            <w:tcW w:w="4253" w:type="dxa"/>
          </w:tcPr>
          <w:p w14:paraId="458C922C" w14:textId="1B1B21CA" w:rsidR="009D5EAD" w:rsidRPr="004E56EA" w:rsidRDefault="009D5EAD" w:rsidP="000E7FCA">
            <w:pPr>
              <w:pStyle w:val="ListParagraph"/>
              <w:spacing w:line="360" w:lineRule="auto"/>
              <w:ind w:left="0" w:right="15" w:firstLine="0"/>
              <w:jc w:val="both"/>
              <w:rPr>
                <w:rFonts w:ascii="Arial Nova" w:eastAsia="Times New Roman" w:hAnsi="Arial Nova" w:cs="Arial"/>
                <w:b/>
                <w:bCs/>
                <w:sz w:val="24"/>
                <w:szCs w:val="24"/>
                <w:lang w:eastAsia="en-IN" w:bidi="hi-IN"/>
              </w:rPr>
            </w:pPr>
            <w:r w:rsidRPr="004E56EA">
              <w:rPr>
                <w:rFonts w:ascii="Arial Nova" w:eastAsia="Times New Roman" w:hAnsi="Arial Nova" w:cs="Arial"/>
                <w:b/>
                <w:bCs/>
                <w:sz w:val="24"/>
                <w:szCs w:val="24"/>
                <w:lang w:eastAsia="en-IN" w:bidi="hi-IN"/>
              </w:rPr>
              <w:t>Payment as a percentage of TA bid amount</w:t>
            </w:r>
            <w:r w:rsidR="000E7FCA" w:rsidRPr="004E56EA">
              <w:rPr>
                <w:rFonts w:ascii="Arial Nova" w:eastAsia="Times New Roman" w:hAnsi="Arial Nova" w:cs="Arial"/>
                <w:b/>
                <w:bCs/>
                <w:sz w:val="24"/>
                <w:szCs w:val="24"/>
                <w:lang w:eastAsia="en-IN" w:bidi="hi-IN"/>
              </w:rPr>
              <w:t xml:space="preserve"> subject to overall</w:t>
            </w:r>
            <w:r w:rsidRPr="004E56EA">
              <w:rPr>
                <w:rFonts w:ascii="Arial Nova" w:eastAsia="Times New Roman" w:hAnsi="Arial Nova" w:cs="Arial"/>
                <w:b/>
                <w:bCs/>
                <w:sz w:val="24"/>
                <w:szCs w:val="24"/>
                <w:lang w:eastAsia="en-IN" w:bidi="hi-IN"/>
              </w:rPr>
              <w:t xml:space="preserve"> Funding approved under IIPDF</w:t>
            </w:r>
            <w:r w:rsidR="000E7FCA" w:rsidRPr="004E56EA">
              <w:rPr>
                <w:rFonts w:ascii="Arial Nova" w:eastAsia="Times New Roman" w:hAnsi="Arial Nova" w:cs="Arial"/>
                <w:b/>
                <w:bCs/>
                <w:sz w:val="24"/>
                <w:szCs w:val="24"/>
                <w:lang w:eastAsia="en-IN" w:bidi="hi-IN"/>
              </w:rPr>
              <w:t xml:space="preserve"> Scheme</w:t>
            </w:r>
            <w:r w:rsidR="00935210" w:rsidRPr="004E56EA">
              <w:rPr>
                <w:rFonts w:ascii="Arial Nova" w:eastAsia="Times New Roman" w:hAnsi="Arial Nova" w:cs="Arial"/>
                <w:b/>
                <w:bCs/>
                <w:sz w:val="24"/>
                <w:szCs w:val="24"/>
                <w:lang w:eastAsia="en-IN" w:bidi="hi-IN"/>
              </w:rPr>
              <w:t xml:space="preserve"> or Rs.5 Crore</w:t>
            </w:r>
            <w:r w:rsidRPr="004E56EA">
              <w:rPr>
                <w:rFonts w:ascii="Arial Nova" w:eastAsia="Times New Roman" w:hAnsi="Arial Nova" w:cs="Arial"/>
                <w:b/>
                <w:bCs/>
                <w:sz w:val="24"/>
                <w:szCs w:val="24"/>
                <w:lang w:eastAsia="en-IN" w:bidi="hi-IN"/>
              </w:rPr>
              <w:t>, whichever is less</w:t>
            </w:r>
          </w:p>
        </w:tc>
      </w:tr>
      <w:tr w:rsidR="009D5EAD" w:rsidRPr="004E56EA" w14:paraId="112B619A" w14:textId="77777777" w:rsidTr="00B33FA4">
        <w:tc>
          <w:tcPr>
            <w:tcW w:w="3884" w:type="dxa"/>
          </w:tcPr>
          <w:p w14:paraId="27198915" w14:textId="580C42EB" w:rsidR="009D5EAD" w:rsidRPr="004E56EA" w:rsidRDefault="009D5EAD" w:rsidP="00B33FA4">
            <w:pPr>
              <w:pStyle w:val="ListParagraph"/>
              <w:spacing w:line="360" w:lineRule="auto"/>
              <w:ind w:left="0" w:right="15" w:firstLine="0"/>
              <w:jc w:val="both"/>
              <w:rPr>
                <w:rFonts w:ascii="Arial Nova" w:eastAsia="Times New Roman" w:hAnsi="Arial Nova" w:cs="Arial"/>
                <w:sz w:val="24"/>
                <w:szCs w:val="24"/>
                <w:lang w:eastAsia="en-IN" w:bidi="hi-IN"/>
              </w:rPr>
            </w:pPr>
            <w:r w:rsidRPr="004E56EA">
              <w:rPr>
                <w:rFonts w:ascii="Arial Nova" w:eastAsia="Times New Roman" w:hAnsi="Arial Nova" w:cs="Arial"/>
                <w:sz w:val="24"/>
                <w:szCs w:val="24"/>
                <w:lang w:eastAsia="en-IN" w:bidi="hi-IN"/>
              </w:rPr>
              <w:t>Submission of Inception Report</w:t>
            </w:r>
            <w:r w:rsidR="000E7FCA" w:rsidRPr="004E56EA">
              <w:rPr>
                <w:rFonts w:ascii="Arial Nova" w:eastAsia="Times New Roman" w:hAnsi="Arial Nova" w:cs="Arial"/>
                <w:sz w:val="24"/>
                <w:szCs w:val="24"/>
                <w:lang w:eastAsia="en-IN" w:bidi="hi-IN"/>
              </w:rPr>
              <w:t xml:space="preserve"> to the PSA</w:t>
            </w:r>
          </w:p>
        </w:tc>
        <w:tc>
          <w:tcPr>
            <w:tcW w:w="4253" w:type="dxa"/>
          </w:tcPr>
          <w:p w14:paraId="19ACB1BD" w14:textId="77777777" w:rsidR="009D5EAD" w:rsidRPr="004E56EA" w:rsidRDefault="009D5EAD" w:rsidP="00B33FA4">
            <w:pPr>
              <w:pStyle w:val="ListParagraph"/>
              <w:spacing w:line="360" w:lineRule="auto"/>
              <w:ind w:left="0" w:right="15" w:firstLine="0"/>
              <w:jc w:val="center"/>
              <w:rPr>
                <w:rFonts w:ascii="Arial Nova" w:eastAsia="Times New Roman" w:hAnsi="Arial Nova" w:cs="Arial"/>
                <w:sz w:val="24"/>
                <w:szCs w:val="24"/>
                <w:lang w:eastAsia="en-IN" w:bidi="hi-IN"/>
              </w:rPr>
            </w:pPr>
            <w:r w:rsidRPr="004E56EA">
              <w:rPr>
                <w:rFonts w:ascii="Arial Nova" w:eastAsia="Times New Roman" w:hAnsi="Arial Nova" w:cs="Arial"/>
                <w:sz w:val="24"/>
                <w:szCs w:val="24"/>
                <w:lang w:eastAsia="en-IN" w:bidi="hi-IN"/>
              </w:rPr>
              <w:t>10%</w:t>
            </w:r>
          </w:p>
        </w:tc>
      </w:tr>
      <w:tr w:rsidR="009D5EAD" w:rsidRPr="004E56EA" w14:paraId="2B5AAA6B" w14:textId="77777777" w:rsidTr="00B33FA4">
        <w:tc>
          <w:tcPr>
            <w:tcW w:w="3884" w:type="dxa"/>
          </w:tcPr>
          <w:p w14:paraId="484BFE6D" w14:textId="64C3E55E" w:rsidR="009D5EAD" w:rsidRPr="004E56EA" w:rsidRDefault="009D5EAD" w:rsidP="00B33FA4">
            <w:pPr>
              <w:pStyle w:val="ListParagraph"/>
              <w:spacing w:line="360" w:lineRule="auto"/>
              <w:ind w:left="0" w:right="15" w:firstLine="0"/>
              <w:jc w:val="both"/>
              <w:rPr>
                <w:rFonts w:ascii="Arial Nova" w:eastAsia="Times New Roman" w:hAnsi="Arial Nova" w:cs="Arial"/>
                <w:sz w:val="24"/>
                <w:szCs w:val="24"/>
                <w:lang w:eastAsia="en-IN" w:bidi="hi-IN"/>
              </w:rPr>
            </w:pPr>
            <w:r w:rsidRPr="004E56EA">
              <w:rPr>
                <w:rFonts w:ascii="Arial Nova" w:eastAsia="Times New Roman" w:hAnsi="Arial Nova" w:cs="Arial"/>
                <w:sz w:val="24"/>
                <w:szCs w:val="24"/>
                <w:lang w:eastAsia="en-IN" w:bidi="hi-IN"/>
              </w:rPr>
              <w:t>Submission of Feasibility Report</w:t>
            </w:r>
            <w:r w:rsidR="000E7FCA" w:rsidRPr="004E56EA">
              <w:rPr>
                <w:rFonts w:ascii="Arial Nova" w:eastAsia="Times New Roman" w:hAnsi="Arial Nova" w:cs="Arial"/>
                <w:sz w:val="24"/>
                <w:szCs w:val="24"/>
                <w:lang w:eastAsia="en-IN" w:bidi="hi-IN"/>
              </w:rPr>
              <w:t xml:space="preserve"> to the PSA</w:t>
            </w:r>
          </w:p>
        </w:tc>
        <w:tc>
          <w:tcPr>
            <w:tcW w:w="4253" w:type="dxa"/>
          </w:tcPr>
          <w:p w14:paraId="266C7F41" w14:textId="77777777" w:rsidR="009D5EAD" w:rsidRPr="004E56EA" w:rsidRDefault="009D5EAD" w:rsidP="00B33FA4">
            <w:pPr>
              <w:pStyle w:val="ListParagraph"/>
              <w:spacing w:line="360" w:lineRule="auto"/>
              <w:ind w:left="0" w:right="15" w:firstLine="0"/>
              <w:jc w:val="center"/>
              <w:rPr>
                <w:rFonts w:ascii="Arial Nova" w:eastAsia="Times New Roman" w:hAnsi="Arial Nova" w:cs="Arial"/>
                <w:sz w:val="24"/>
                <w:szCs w:val="24"/>
                <w:lang w:eastAsia="en-IN" w:bidi="hi-IN"/>
              </w:rPr>
            </w:pPr>
            <w:r w:rsidRPr="004E56EA">
              <w:rPr>
                <w:rFonts w:ascii="Arial Nova" w:eastAsia="Times New Roman" w:hAnsi="Arial Nova" w:cs="Arial"/>
                <w:sz w:val="24"/>
                <w:szCs w:val="24"/>
                <w:lang w:eastAsia="en-IN" w:bidi="hi-IN"/>
              </w:rPr>
              <w:t>10%</w:t>
            </w:r>
          </w:p>
        </w:tc>
      </w:tr>
      <w:tr w:rsidR="009D5EAD" w:rsidRPr="004E56EA" w14:paraId="6C6E7479" w14:textId="77777777" w:rsidTr="00B33FA4">
        <w:tc>
          <w:tcPr>
            <w:tcW w:w="3884" w:type="dxa"/>
          </w:tcPr>
          <w:p w14:paraId="5048A17D" w14:textId="1001514C" w:rsidR="009D5EAD" w:rsidRPr="004E56EA" w:rsidRDefault="009D5EAD" w:rsidP="00B33FA4">
            <w:pPr>
              <w:pStyle w:val="ListParagraph"/>
              <w:spacing w:line="360" w:lineRule="auto"/>
              <w:ind w:left="0" w:right="15" w:firstLine="0"/>
              <w:jc w:val="both"/>
              <w:rPr>
                <w:rFonts w:ascii="Arial Nova" w:eastAsia="Times New Roman" w:hAnsi="Arial Nova" w:cs="Arial"/>
                <w:sz w:val="24"/>
                <w:szCs w:val="24"/>
                <w:lang w:eastAsia="en-IN" w:bidi="hi-IN"/>
              </w:rPr>
            </w:pPr>
            <w:r w:rsidRPr="004E56EA">
              <w:rPr>
                <w:rFonts w:ascii="Arial Nova" w:eastAsia="Times New Roman" w:hAnsi="Arial Nova" w:cs="Arial"/>
                <w:sz w:val="24"/>
                <w:szCs w:val="24"/>
                <w:lang w:eastAsia="en-IN" w:bidi="hi-IN"/>
              </w:rPr>
              <w:t>Submission of DPR</w:t>
            </w:r>
            <w:r w:rsidR="000E7FCA" w:rsidRPr="004E56EA">
              <w:rPr>
                <w:rFonts w:ascii="Arial Nova" w:eastAsia="Times New Roman" w:hAnsi="Arial Nova" w:cs="Arial"/>
                <w:sz w:val="24"/>
                <w:szCs w:val="24"/>
                <w:lang w:eastAsia="en-IN" w:bidi="hi-IN"/>
              </w:rPr>
              <w:t xml:space="preserve"> to the PSA</w:t>
            </w:r>
          </w:p>
        </w:tc>
        <w:tc>
          <w:tcPr>
            <w:tcW w:w="4253" w:type="dxa"/>
          </w:tcPr>
          <w:p w14:paraId="0D68115A" w14:textId="77777777" w:rsidR="009D5EAD" w:rsidRPr="004E56EA" w:rsidRDefault="009D5EAD" w:rsidP="00B33FA4">
            <w:pPr>
              <w:pStyle w:val="ListParagraph"/>
              <w:spacing w:line="360" w:lineRule="auto"/>
              <w:ind w:left="0" w:right="15" w:firstLine="0"/>
              <w:jc w:val="center"/>
              <w:rPr>
                <w:rFonts w:ascii="Arial Nova" w:eastAsia="Times New Roman" w:hAnsi="Arial Nova" w:cs="Arial"/>
                <w:sz w:val="24"/>
                <w:szCs w:val="24"/>
                <w:lang w:eastAsia="en-IN" w:bidi="hi-IN"/>
              </w:rPr>
            </w:pPr>
            <w:r w:rsidRPr="004E56EA">
              <w:rPr>
                <w:rFonts w:ascii="Arial Nova" w:eastAsia="Times New Roman" w:hAnsi="Arial Nova" w:cs="Arial"/>
                <w:sz w:val="24"/>
                <w:szCs w:val="24"/>
                <w:lang w:eastAsia="en-IN" w:bidi="hi-IN"/>
              </w:rPr>
              <w:t>15%</w:t>
            </w:r>
          </w:p>
        </w:tc>
      </w:tr>
      <w:tr w:rsidR="009D5EAD" w:rsidRPr="004E56EA" w14:paraId="0A1BBC65" w14:textId="77777777" w:rsidTr="00B33FA4">
        <w:tc>
          <w:tcPr>
            <w:tcW w:w="3884" w:type="dxa"/>
          </w:tcPr>
          <w:p w14:paraId="64772A6F" w14:textId="140581CC" w:rsidR="009D5EAD" w:rsidRPr="004E56EA" w:rsidRDefault="009D5EAD" w:rsidP="00B33FA4">
            <w:pPr>
              <w:pStyle w:val="ListParagraph"/>
              <w:spacing w:line="360" w:lineRule="auto"/>
              <w:ind w:left="0" w:right="15" w:firstLine="0"/>
              <w:jc w:val="both"/>
              <w:rPr>
                <w:rFonts w:ascii="Arial Nova" w:eastAsia="Times New Roman" w:hAnsi="Arial Nova" w:cs="Arial"/>
                <w:sz w:val="24"/>
                <w:szCs w:val="24"/>
                <w:lang w:eastAsia="en-IN" w:bidi="hi-IN"/>
              </w:rPr>
            </w:pPr>
            <w:r w:rsidRPr="004E56EA">
              <w:rPr>
                <w:rFonts w:ascii="Arial Nova" w:eastAsia="Times New Roman" w:hAnsi="Arial Nova" w:cs="Arial"/>
                <w:sz w:val="24"/>
                <w:szCs w:val="24"/>
                <w:lang w:eastAsia="en-IN" w:bidi="hi-IN"/>
              </w:rPr>
              <w:t xml:space="preserve">Floating of </w:t>
            </w:r>
            <w:proofErr w:type="spellStart"/>
            <w:r w:rsidRPr="004E56EA">
              <w:rPr>
                <w:rFonts w:ascii="Arial Nova" w:eastAsia="Times New Roman" w:hAnsi="Arial Nova" w:cs="Arial"/>
                <w:sz w:val="24"/>
                <w:szCs w:val="24"/>
                <w:lang w:eastAsia="en-IN" w:bidi="hi-IN"/>
              </w:rPr>
              <w:t>RfP</w:t>
            </w:r>
            <w:proofErr w:type="spellEnd"/>
            <w:r w:rsidR="000E7FCA" w:rsidRPr="004E56EA">
              <w:rPr>
                <w:rFonts w:ascii="Arial Nova" w:eastAsia="Times New Roman" w:hAnsi="Arial Nova" w:cs="Arial"/>
                <w:sz w:val="24"/>
                <w:szCs w:val="24"/>
                <w:lang w:eastAsia="en-IN" w:bidi="hi-IN"/>
              </w:rPr>
              <w:t xml:space="preserve"> by the PSA</w:t>
            </w:r>
          </w:p>
        </w:tc>
        <w:tc>
          <w:tcPr>
            <w:tcW w:w="4253" w:type="dxa"/>
          </w:tcPr>
          <w:p w14:paraId="4AA3D47E" w14:textId="77777777" w:rsidR="009D5EAD" w:rsidRPr="004E56EA" w:rsidRDefault="009D5EAD" w:rsidP="00B33FA4">
            <w:pPr>
              <w:pStyle w:val="ListParagraph"/>
              <w:spacing w:line="360" w:lineRule="auto"/>
              <w:ind w:left="0" w:right="15" w:firstLine="0"/>
              <w:jc w:val="center"/>
              <w:rPr>
                <w:rFonts w:ascii="Arial Nova" w:eastAsia="Times New Roman" w:hAnsi="Arial Nova" w:cs="Arial"/>
                <w:sz w:val="24"/>
                <w:szCs w:val="24"/>
                <w:lang w:eastAsia="en-IN" w:bidi="hi-IN"/>
              </w:rPr>
            </w:pPr>
            <w:r w:rsidRPr="004E56EA">
              <w:rPr>
                <w:rFonts w:ascii="Arial Nova" w:eastAsia="Times New Roman" w:hAnsi="Arial Nova" w:cs="Arial"/>
                <w:sz w:val="24"/>
                <w:szCs w:val="24"/>
                <w:lang w:eastAsia="en-IN" w:bidi="hi-IN"/>
              </w:rPr>
              <w:t>15%</w:t>
            </w:r>
          </w:p>
        </w:tc>
      </w:tr>
      <w:tr w:rsidR="009D5EAD" w:rsidRPr="004E56EA" w14:paraId="730028F2" w14:textId="77777777" w:rsidTr="00B33FA4">
        <w:tc>
          <w:tcPr>
            <w:tcW w:w="3884" w:type="dxa"/>
          </w:tcPr>
          <w:p w14:paraId="65172144" w14:textId="4ED478D5" w:rsidR="009D5EAD" w:rsidRPr="004E56EA" w:rsidRDefault="009D5EAD" w:rsidP="00B33FA4">
            <w:pPr>
              <w:pStyle w:val="ListParagraph"/>
              <w:spacing w:line="360" w:lineRule="auto"/>
              <w:ind w:left="0" w:right="15" w:firstLine="0"/>
              <w:jc w:val="both"/>
              <w:rPr>
                <w:rFonts w:ascii="Arial Nova" w:eastAsia="Times New Roman" w:hAnsi="Arial Nova" w:cs="Arial"/>
                <w:sz w:val="24"/>
                <w:szCs w:val="24"/>
                <w:lang w:eastAsia="en-IN" w:bidi="hi-IN"/>
              </w:rPr>
            </w:pPr>
            <w:r w:rsidRPr="004E56EA">
              <w:rPr>
                <w:rFonts w:ascii="Arial Nova" w:eastAsia="Times New Roman" w:hAnsi="Arial Nova" w:cs="Arial"/>
                <w:sz w:val="24"/>
                <w:szCs w:val="24"/>
                <w:lang w:eastAsia="en-IN" w:bidi="hi-IN"/>
              </w:rPr>
              <w:t>Completion of Bid evaluation stage and issue of LOA</w:t>
            </w:r>
            <w:r w:rsidR="00632844" w:rsidRPr="004E56EA">
              <w:rPr>
                <w:rFonts w:ascii="Arial Nova" w:eastAsia="Times New Roman" w:hAnsi="Arial Nova" w:cs="Arial"/>
                <w:sz w:val="24"/>
                <w:szCs w:val="24"/>
                <w:lang w:eastAsia="en-IN" w:bidi="hi-IN"/>
              </w:rPr>
              <w:t xml:space="preserve"> by the PSA</w:t>
            </w:r>
          </w:p>
        </w:tc>
        <w:tc>
          <w:tcPr>
            <w:tcW w:w="4253" w:type="dxa"/>
          </w:tcPr>
          <w:p w14:paraId="43641ED8" w14:textId="77777777" w:rsidR="009D5EAD" w:rsidRPr="004E56EA" w:rsidRDefault="009D5EAD" w:rsidP="00B33FA4">
            <w:pPr>
              <w:pStyle w:val="ListParagraph"/>
              <w:spacing w:line="360" w:lineRule="auto"/>
              <w:ind w:left="0" w:right="15" w:firstLine="0"/>
              <w:jc w:val="center"/>
              <w:rPr>
                <w:rFonts w:ascii="Arial Nova" w:eastAsia="Times New Roman" w:hAnsi="Arial Nova" w:cs="Arial"/>
                <w:sz w:val="24"/>
                <w:szCs w:val="24"/>
                <w:lang w:eastAsia="en-IN" w:bidi="hi-IN"/>
              </w:rPr>
            </w:pPr>
            <w:r w:rsidRPr="004E56EA">
              <w:rPr>
                <w:rFonts w:ascii="Arial Nova" w:eastAsia="Times New Roman" w:hAnsi="Arial Nova" w:cs="Arial"/>
                <w:sz w:val="24"/>
                <w:szCs w:val="24"/>
                <w:lang w:eastAsia="en-IN" w:bidi="hi-IN"/>
              </w:rPr>
              <w:t>25%</w:t>
            </w:r>
          </w:p>
        </w:tc>
      </w:tr>
      <w:tr w:rsidR="009D5EAD" w:rsidRPr="004E56EA" w14:paraId="304D07F0" w14:textId="77777777" w:rsidTr="00B33FA4">
        <w:tc>
          <w:tcPr>
            <w:tcW w:w="3884" w:type="dxa"/>
          </w:tcPr>
          <w:p w14:paraId="682FBC01" w14:textId="38F8C6F4" w:rsidR="009D5EAD" w:rsidRPr="004E56EA" w:rsidRDefault="009D5EAD" w:rsidP="00B33FA4">
            <w:pPr>
              <w:pStyle w:val="ListParagraph"/>
              <w:spacing w:line="360" w:lineRule="auto"/>
              <w:ind w:left="0" w:right="15" w:firstLine="0"/>
              <w:jc w:val="both"/>
              <w:rPr>
                <w:rFonts w:ascii="Arial Nova" w:eastAsia="Times New Roman" w:hAnsi="Arial Nova" w:cs="Arial"/>
                <w:sz w:val="24"/>
                <w:szCs w:val="24"/>
                <w:lang w:eastAsia="en-IN" w:bidi="hi-IN"/>
              </w:rPr>
            </w:pPr>
            <w:r w:rsidRPr="004E56EA">
              <w:rPr>
                <w:rFonts w:ascii="Arial Nova" w:eastAsia="Times New Roman" w:hAnsi="Arial Nova" w:cs="Arial"/>
                <w:sz w:val="24"/>
                <w:szCs w:val="24"/>
                <w:lang w:eastAsia="en-IN" w:bidi="hi-IN"/>
              </w:rPr>
              <w:t>Signing of Concession Agreement and Uploading of all relevant documents of portal of TA (in case the TA is empaneled)</w:t>
            </w:r>
            <w:r w:rsidR="009D2C46" w:rsidRPr="004E56EA">
              <w:rPr>
                <w:rFonts w:ascii="Arial Nova" w:eastAsia="Times New Roman" w:hAnsi="Arial Nova" w:cs="Arial"/>
                <w:sz w:val="24"/>
                <w:szCs w:val="24"/>
                <w:lang w:eastAsia="en-IN" w:bidi="hi-IN"/>
              </w:rPr>
              <w:t xml:space="preserve"> – Technical Close</w:t>
            </w:r>
          </w:p>
        </w:tc>
        <w:tc>
          <w:tcPr>
            <w:tcW w:w="4253" w:type="dxa"/>
          </w:tcPr>
          <w:p w14:paraId="0A4C6861" w14:textId="77777777" w:rsidR="009D5EAD" w:rsidRPr="004E56EA" w:rsidRDefault="009D5EAD" w:rsidP="00B33FA4">
            <w:pPr>
              <w:pStyle w:val="ListParagraph"/>
              <w:spacing w:line="360" w:lineRule="auto"/>
              <w:ind w:left="0" w:right="15" w:firstLine="0"/>
              <w:jc w:val="center"/>
              <w:rPr>
                <w:rFonts w:ascii="Arial Nova" w:eastAsia="Times New Roman" w:hAnsi="Arial Nova" w:cs="Arial"/>
                <w:sz w:val="24"/>
                <w:szCs w:val="24"/>
                <w:lang w:eastAsia="en-IN" w:bidi="hi-IN"/>
              </w:rPr>
            </w:pPr>
            <w:r w:rsidRPr="004E56EA">
              <w:rPr>
                <w:rFonts w:ascii="Arial Nova" w:eastAsia="Times New Roman" w:hAnsi="Arial Nova" w:cs="Arial"/>
                <w:sz w:val="24"/>
                <w:szCs w:val="24"/>
                <w:lang w:eastAsia="en-IN" w:bidi="hi-IN"/>
              </w:rPr>
              <w:t>25%</w:t>
            </w:r>
          </w:p>
        </w:tc>
      </w:tr>
      <w:tr w:rsidR="002D60F7" w:rsidRPr="004E56EA" w14:paraId="3D615881" w14:textId="77777777" w:rsidTr="00F141EE">
        <w:trPr>
          <w:trHeight w:val="2619"/>
        </w:trPr>
        <w:tc>
          <w:tcPr>
            <w:tcW w:w="3884" w:type="dxa"/>
          </w:tcPr>
          <w:p w14:paraId="2F00DCC0" w14:textId="0B91D95D" w:rsidR="002D60F7" w:rsidRPr="004E56EA" w:rsidRDefault="002D60F7" w:rsidP="002D60F7">
            <w:pPr>
              <w:spacing w:line="360" w:lineRule="auto"/>
              <w:ind w:left="0" w:right="15" w:firstLine="0"/>
              <w:jc w:val="both"/>
              <w:rPr>
                <w:rFonts w:ascii="Arial Nova" w:eastAsia="Times New Roman" w:hAnsi="Arial Nova" w:cs="Arial"/>
                <w:sz w:val="24"/>
                <w:szCs w:val="24"/>
                <w:lang w:eastAsia="en-IN" w:bidi="hi-IN"/>
              </w:rPr>
            </w:pPr>
            <w:r w:rsidRPr="004E56EA">
              <w:rPr>
                <w:rFonts w:ascii="Arial Nova" w:eastAsia="Times New Roman" w:hAnsi="Arial Nova" w:cs="Arial"/>
                <w:sz w:val="24"/>
                <w:szCs w:val="24"/>
                <w:lang w:eastAsia="en-IN" w:bidi="hi-IN"/>
              </w:rPr>
              <w:t>Additional Incentive</w:t>
            </w:r>
          </w:p>
          <w:p w14:paraId="7C90D3BC" w14:textId="625E165C" w:rsidR="002D60F7" w:rsidRPr="004E56EA" w:rsidRDefault="00F141EE" w:rsidP="002D60F7">
            <w:pPr>
              <w:spacing w:line="360" w:lineRule="auto"/>
              <w:ind w:left="0" w:right="15" w:firstLine="0"/>
              <w:jc w:val="both"/>
              <w:rPr>
                <w:rFonts w:ascii="Arial Nova" w:eastAsia="Times New Roman" w:hAnsi="Arial Nova" w:cs="Arial"/>
                <w:sz w:val="24"/>
                <w:szCs w:val="24"/>
                <w:lang w:eastAsia="en-IN" w:bidi="hi-IN"/>
              </w:rPr>
            </w:pPr>
            <w:r w:rsidRPr="004E56EA">
              <w:rPr>
                <w:rFonts w:ascii="Arial Nova" w:hAnsi="Arial Nova" w:cs="Arial"/>
                <w:color w:val="000000" w:themeColor="text1"/>
                <w:sz w:val="24"/>
                <w:szCs w:val="24"/>
              </w:rPr>
              <w:t>In</w:t>
            </w:r>
            <w:r w:rsidR="002D60F7" w:rsidRPr="004E56EA">
              <w:rPr>
                <w:rFonts w:ascii="Arial Nova" w:hAnsi="Arial Nova" w:cs="Arial"/>
                <w:color w:val="000000" w:themeColor="text1"/>
                <w:sz w:val="24"/>
                <w:szCs w:val="24"/>
              </w:rPr>
              <w:t xml:space="preserve"> case the project was originally planned with a grant component but achieved the technical close (signing of Concession Agreement) with a premium</w:t>
            </w:r>
            <w:r w:rsidR="00632844" w:rsidRPr="004E56EA">
              <w:rPr>
                <w:rFonts w:ascii="Arial Nova" w:hAnsi="Arial Nova" w:cs="Arial"/>
                <w:color w:val="000000" w:themeColor="text1"/>
                <w:sz w:val="24"/>
                <w:szCs w:val="24"/>
              </w:rPr>
              <w:t xml:space="preserve">. Disbursement shall be along with the last leg of disbursal. </w:t>
            </w:r>
          </w:p>
        </w:tc>
        <w:tc>
          <w:tcPr>
            <w:tcW w:w="4253" w:type="dxa"/>
          </w:tcPr>
          <w:p w14:paraId="5B17DC0A" w14:textId="7E9ADE1F" w:rsidR="002D60F7" w:rsidRPr="004E56EA" w:rsidRDefault="00F141EE" w:rsidP="00B33FA4">
            <w:pPr>
              <w:pStyle w:val="ListParagraph"/>
              <w:spacing w:line="360" w:lineRule="auto"/>
              <w:ind w:left="0" w:right="15"/>
              <w:jc w:val="center"/>
              <w:rPr>
                <w:rFonts w:ascii="Arial Nova" w:eastAsia="Times New Roman" w:hAnsi="Arial Nova" w:cs="Arial"/>
                <w:sz w:val="24"/>
                <w:szCs w:val="24"/>
                <w:lang w:eastAsia="en-IN" w:bidi="hi-IN"/>
              </w:rPr>
            </w:pPr>
            <w:r w:rsidRPr="004E56EA">
              <w:rPr>
                <w:rFonts w:ascii="Arial Nova" w:eastAsia="Times New Roman" w:hAnsi="Arial Nova" w:cs="Arial"/>
                <w:sz w:val="24"/>
                <w:szCs w:val="24"/>
                <w:lang w:eastAsia="en-IN" w:bidi="hi-IN"/>
              </w:rPr>
              <w:t xml:space="preserve">       </w:t>
            </w:r>
            <w:r w:rsidR="002D60F7" w:rsidRPr="004E56EA">
              <w:rPr>
                <w:rFonts w:ascii="Arial Nova" w:eastAsia="Times New Roman" w:hAnsi="Arial Nova" w:cs="Arial"/>
                <w:sz w:val="24"/>
                <w:szCs w:val="24"/>
                <w:lang w:eastAsia="en-IN" w:bidi="hi-IN"/>
              </w:rPr>
              <w:t>5%</w:t>
            </w:r>
          </w:p>
        </w:tc>
      </w:tr>
    </w:tbl>
    <w:p w14:paraId="49E1FC2D" w14:textId="4608B571" w:rsidR="003F3093" w:rsidRPr="004E56EA" w:rsidRDefault="003F3093" w:rsidP="003F3093">
      <w:pPr>
        <w:widowControl w:val="0"/>
        <w:autoSpaceDE w:val="0"/>
        <w:autoSpaceDN w:val="0"/>
        <w:spacing w:before="120" w:after="120" w:line="360" w:lineRule="auto"/>
        <w:ind w:right="117"/>
        <w:jc w:val="both"/>
        <w:rPr>
          <w:rFonts w:ascii="Arial Nova" w:hAnsi="Arial Nova" w:cs="Arial"/>
          <w:color w:val="000000" w:themeColor="text1"/>
          <w:sz w:val="24"/>
          <w:szCs w:val="24"/>
        </w:rPr>
      </w:pPr>
    </w:p>
    <w:p w14:paraId="3743D0D2" w14:textId="6DA241F1" w:rsidR="009D5EAD" w:rsidRPr="004E56EA" w:rsidRDefault="001C632E" w:rsidP="00C86B3B">
      <w:pPr>
        <w:pStyle w:val="ListParagraph"/>
        <w:widowControl w:val="0"/>
        <w:numPr>
          <w:ilvl w:val="1"/>
          <w:numId w:val="2"/>
        </w:numPr>
        <w:autoSpaceDE w:val="0"/>
        <w:autoSpaceDN w:val="0"/>
        <w:spacing w:before="120" w:after="120" w:line="360" w:lineRule="auto"/>
        <w:ind w:right="117"/>
        <w:contextualSpacing w:val="0"/>
        <w:jc w:val="both"/>
        <w:rPr>
          <w:rFonts w:ascii="Arial Nova" w:hAnsi="Arial Nova" w:cs="Arial"/>
          <w:color w:val="000000" w:themeColor="text1"/>
          <w:sz w:val="24"/>
          <w:szCs w:val="24"/>
        </w:rPr>
      </w:pPr>
      <w:r w:rsidRPr="004E56EA">
        <w:rPr>
          <w:rFonts w:ascii="Arial Nova" w:hAnsi="Arial Nova" w:cs="Arial"/>
          <w:color w:val="000000" w:themeColor="text1"/>
          <w:sz w:val="24"/>
          <w:szCs w:val="24"/>
        </w:rPr>
        <w:t xml:space="preserve">The </w:t>
      </w:r>
      <w:r w:rsidR="001360C1" w:rsidRPr="004E56EA">
        <w:rPr>
          <w:rFonts w:ascii="Arial Nova" w:hAnsi="Arial Nova" w:cs="Arial"/>
          <w:color w:val="000000" w:themeColor="text1"/>
          <w:sz w:val="24"/>
          <w:szCs w:val="24"/>
        </w:rPr>
        <w:t xml:space="preserve">Approval Committee </w:t>
      </w:r>
      <w:r w:rsidRPr="004E56EA">
        <w:rPr>
          <w:rFonts w:ascii="Arial Nova" w:hAnsi="Arial Nova" w:cs="Arial"/>
          <w:color w:val="000000" w:themeColor="text1"/>
          <w:sz w:val="24"/>
          <w:szCs w:val="24"/>
        </w:rPr>
        <w:t>may consider disbursal milestones in variation to the above based on specific request of the Project Sponsoring Authority.</w:t>
      </w:r>
      <w:r w:rsidR="009D5EAD" w:rsidRPr="004E56EA">
        <w:rPr>
          <w:rFonts w:ascii="Arial Nova" w:hAnsi="Arial Nova" w:cs="Arial"/>
          <w:color w:val="000000" w:themeColor="text1"/>
          <w:sz w:val="24"/>
          <w:szCs w:val="24"/>
        </w:rPr>
        <w:t xml:space="preserve"> </w:t>
      </w:r>
    </w:p>
    <w:p w14:paraId="75C6C289" w14:textId="17C82A2B" w:rsidR="001C632E" w:rsidRPr="004E56EA" w:rsidRDefault="009D5EAD" w:rsidP="00C86B3B">
      <w:pPr>
        <w:pStyle w:val="ListParagraph"/>
        <w:widowControl w:val="0"/>
        <w:numPr>
          <w:ilvl w:val="1"/>
          <w:numId w:val="2"/>
        </w:numPr>
        <w:autoSpaceDE w:val="0"/>
        <w:autoSpaceDN w:val="0"/>
        <w:spacing w:before="120" w:after="120" w:line="360" w:lineRule="auto"/>
        <w:ind w:right="117"/>
        <w:contextualSpacing w:val="0"/>
        <w:jc w:val="both"/>
        <w:rPr>
          <w:rFonts w:ascii="Arial Nova" w:hAnsi="Arial Nova" w:cs="Arial"/>
          <w:color w:val="000000" w:themeColor="text1"/>
          <w:sz w:val="24"/>
          <w:szCs w:val="24"/>
        </w:rPr>
      </w:pPr>
      <w:r w:rsidRPr="004E56EA">
        <w:rPr>
          <w:rFonts w:ascii="Arial Nova" w:hAnsi="Arial Nova" w:cs="Arial"/>
          <w:color w:val="000000" w:themeColor="text1"/>
          <w:sz w:val="24"/>
          <w:szCs w:val="24"/>
        </w:rPr>
        <w:t>Disbursements for further</w:t>
      </w:r>
      <w:r w:rsidR="00740566" w:rsidRPr="004E56EA">
        <w:rPr>
          <w:rFonts w:ascii="Arial Nova" w:hAnsi="Arial Nova" w:cs="Arial"/>
          <w:color w:val="000000" w:themeColor="text1"/>
          <w:sz w:val="24"/>
          <w:szCs w:val="24"/>
        </w:rPr>
        <w:t>/successive</w:t>
      </w:r>
      <w:r w:rsidRPr="004E56EA">
        <w:rPr>
          <w:rFonts w:ascii="Arial Nova" w:hAnsi="Arial Nova" w:cs="Arial"/>
          <w:color w:val="000000" w:themeColor="text1"/>
          <w:sz w:val="24"/>
          <w:szCs w:val="24"/>
        </w:rPr>
        <w:t xml:space="preserve"> stages shall be made upon submission of Utilisation Certificate of the previous disbursements, by the </w:t>
      </w:r>
      <w:r w:rsidRPr="004E56EA">
        <w:rPr>
          <w:rFonts w:ascii="Arial Nova" w:hAnsi="Arial Nova" w:cs="Arial"/>
          <w:color w:val="000000" w:themeColor="text1"/>
          <w:sz w:val="24"/>
          <w:szCs w:val="24"/>
        </w:rPr>
        <w:lastRenderedPageBreak/>
        <w:t>PSA.</w:t>
      </w:r>
    </w:p>
    <w:p w14:paraId="2E80AD39" w14:textId="2AA577DF" w:rsidR="00C86B3B" w:rsidRPr="004E56EA" w:rsidRDefault="008006A8" w:rsidP="00C86B3B">
      <w:pPr>
        <w:pStyle w:val="ListParagraph"/>
        <w:widowControl w:val="0"/>
        <w:numPr>
          <w:ilvl w:val="1"/>
          <w:numId w:val="2"/>
        </w:numPr>
        <w:autoSpaceDE w:val="0"/>
        <w:autoSpaceDN w:val="0"/>
        <w:spacing w:before="120" w:after="120" w:line="360" w:lineRule="auto"/>
        <w:ind w:right="117"/>
        <w:contextualSpacing w:val="0"/>
        <w:jc w:val="both"/>
        <w:rPr>
          <w:rFonts w:ascii="Arial Nova" w:hAnsi="Arial Nova" w:cs="Arial"/>
          <w:color w:val="000000" w:themeColor="text1"/>
          <w:sz w:val="24"/>
          <w:szCs w:val="24"/>
        </w:rPr>
      </w:pPr>
      <w:r>
        <w:rPr>
          <w:rFonts w:ascii="Arial Nova" w:hAnsi="Arial Nova" w:cs="Arial"/>
          <w:color w:val="000000" w:themeColor="text1"/>
          <w:sz w:val="24"/>
          <w:szCs w:val="24"/>
        </w:rPr>
        <w:t xml:space="preserve"> </w:t>
      </w:r>
      <w:r w:rsidR="00C86B3B" w:rsidRPr="004E56EA">
        <w:rPr>
          <w:rFonts w:ascii="Arial Nova" w:hAnsi="Arial Nova" w:cs="Arial"/>
          <w:color w:val="000000" w:themeColor="text1"/>
          <w:sz w:val="24"/>
          <w:szCs w:val="24"/>
        </w:rPr>
        <w:t xml:space="preserve">If for any reason, the project is terminated at any </w:t>
      </w:r>
      <w:r>
        <w:rPr>
          <w:rFonts w:ascii="Arial Nova" w:hAnsi="Arial Nova" w:cs="Arial"/>
          <w:color w:val="000000" w:themeColor="text1"/>
          <w:sz w:val="24"/>
          <w:szCs w:val="24"/>
        </w:rPr>
        <w:t>stage of the PPP</w:t>
      </w:r>
      <w:bookmarkStart w:id="2" w:name="_GoBack"/>
      <w:bookmarkEnd w:id="2"/>
      <w:r w:rsidR="00CF031A" w:rsidRPr="004E56EA">
        <w:rPr>
          <w:rFonts w:ascii="Arial Nova" w:hAnsi="Arial Nova" w:cs="Arial"/>
          <w:color w:val="000000" w:themeColor="text1"/>
          <w:sz w:val="24"/>
          <w:szCs w:val="24"/>
        </w:rPr>
        <w:t xml:space="preserve"> procurement process</w:t>
      </w:r>
      <w:r w:rsidR="00C86B3B" w:rsidRPr="004E56EA">
        <w:rPr>
          <w:rFonts w:ascii="Arial Nova" w:hAnsi="Arial Nova" w:cs="Arial"/>
          <w:color w:val="000000" w:themeColor="text1"/>
          <w:sz w:val="24"/>
          <w:szCs w:val="24"/>
        </w:rPr>
        <w:t>, then the disbursement shall be made only till the achieved milestone</w:t>
      </w:r>
      <w:r w:rsidR="00CF031A" w:rsidRPr="004E56EA">
        <w:rPr>
          <w:rFonts w:ascii="Arial Nova" w:hAnsi="Arial Nova" w:cs="Arial"/>
          <w:color w:val="000000" w:themeColor="text1"/>
          <w:sz w:val="24"/>
          <w:szCs w:val="24"/>
        </w:rPr>
        <w:t>s</w:t>
      </w:r>
      <w:r w:rsidR="004E3F44" w:rsidRPr="004E56EA">
        <w:rPr>
          <w:rFonts w:ascii="Arial Nova" w:hAnsi="Arial Nova" w:cs="Arial"/>
          <w:color w:val="000000" w:themeColor="text1"/>
          <w:sz w:val="24"/>
          <w:szCs w:val="24"/>
        </w:rPr>
        <w:t xml:space="preserve"> and no further disbursements shall be made</w:t>
      </w:r>
      <w:r w:rsidR="00C86B3B" w:rsidRPr="004E56EA">
        <w:rPr>
          <w:rFonts w:ascii="Arial Nova" w:hAnsi="Arial Nova" w:cs="Arial"/>
          <w:color w:val="000000" w:themeColor="text1"/>
          <w:sz w:val="24"/>
          <w:szCs w:val="24"/>
        </w:rPr>
        <w:t>.</w:t>
      </w:r>
    </w:p>
    <w:p w14:paraId="387F8DC9" w14:textId="798B7412" w:rsidR="001B5BC1" w:rsidRPr="004E56EA" w:rsidRDefault="001B5BC1" w:rsidP="00C86B3B">
      <w:pPr>
        <w:pStyle w:val="ListParagraph"/>
        <w:widowControl w:val="0"/>
        <w:numPr>
          <w:ilvl w:val="0"/>
          <w:numId w:val="2"/>
        </w:numPr>
        <w:tabs>
          <w:tab w:val="left" w:pos="940"/>
          <w:tab w:val="left" w:pos="941"/>
        </w:tabs>
        <w:autoSpaceDE w:val="0"/>
        <w:autoSpaceDN w:val="0"/>
        <w:spacing w:before="120" w:after="120" w:line="360" w:lineRule="auto"/>
        <w:ind w:right="117"/>
        <w:contextualSpacing w:val="0"/>
        <w:jc w:val="both"/>
        <w:rPr>
          <w:rFonts w:ascii="Arial Nova" w:hAnsi="Arial Nova" w:cs="Arial"/>
          <w:b/>
          <w:color w:val="000000" w:themeColor="text1"/>
          <w:sz w:val="24"/>
          <w:szCs w:val="24"/>
        </w:rPr>
      </w:pPr>
      <w:r w:rsidRPr="004E56EA">
        <w:rPr>
          <w:rFonts w:ascii="Arial Nova" w:hAnsi="Arial Nova" w:cs="Arial"/>
          <w:b/>
          <w:color w:val="000000" w:themeColor="text1"/>
          <w:sz w:val="24"/>
          <w:szCs w:val="24"/>
        </w:rPr>
        <w:t>Guidelines or IIPDF Scheme</w:t>
      </w:r>
    </w:p>
    <w:p w14:paraId="75F0DEC1" w14:textId="7ABD89C4" w:rsidR="001B5BC1" w:rsidRPr="004E56EA" w:rsidRDefault="001B5BC1" w:rsidP="001B5BC1">
      <w:pPr>
        <w:pStyle w:val="ListParagraph"/>
        <w:widowControl w:val="0"/>
        <w:numPr>
          <w:ilvl w:val="1"/>
          <w:numId w:val="2"/>
        </w:numPr>
        <w:tabs>
          <w:tab w:val="left" w:pos="940"/>
          <w:tab w:val="left" w:pos="941"/>
        </w:tabs>
        <w:autoSpaceDE w:val="0"/>
        <w:autoSpaceDN w:val="0"/>
        <w:spacing w:before="120" w:after="120" w:line="360" w:lineRule="auto"/>
        <w:ind w:right="117"/>
        <w:contextualSpacing w:val="0"/>
        <w:jc w:val="both"/>
        <w:rPr>
          <w:rFonts w:ascii="Arial Nova" w:hAnsi="Arial Nova" w:cs="Arial"/>
          <w:color w:val="000000" w:themeColor="text1"/>
          <w:sz w:val="24"/>
          <w:szCs w:val="24"/>
        </w:rPr>
      </w:pPr>
      <w:r w:rsidRPr="004E56EA">
        <w:rPr>
          <w:rFonts w:ascii="Arial Nova" w:hAnsi="Arial Nova" w:cs="Arial"/>
          <w:color w:val="000000" w:themeColor="text1"/>
          <w:sz w:val="24"/>
          <w:szCs w:val="24"/>
        </w:rPr>
        <w:t xml:space="preserve">DEA shall from time to time issue appropriate guidelines for implementation of the IIPDF Scheme. </w:t>
      </w:r>
    </w:p>
    <w:p w14:paraId="6522003F" w14:textId="77777777" w:rsidR="001C632E" w:rsidRPr="004E56EA" w:rsidRDefault="001C632E" w:rsidP="00C86B3B">
      <w:pPr>
        <w:pStyle w:val="ListParagraph"/>
        <w:widowControl w:val="0"/>
        <w:numPr>
          <w:ilvl w:val="0"/>
          <w:numId w:val="2"/>
        </w:numPr>
        <w:tabs>
          <w:tab w:val="left" w:pos="940"/>
          <w:tab w:val="left" w:pos="941"/>
        </w:tabs>
        <w:autoSpaceDE w:val="0"/>
        <w:autoSpaceDN w:val="0"/>
        <w:spacing w:before="120" w:after="120" w:line="360" w:lineRule="auto"/>
        <w:ind w:right="117"/>
        <w:contextualSpacing w:val="0"/>
        <w:jc w:val="both"/>
        <w:rPr>
          <w:rFonts w:ascii="Arial Nova" w:hAnsi="Arial Nova" w:cs="Arial"/>
          <w:b/>
          <w:color w:val="000000" w:themeColor="text1"/>
          <w:sz w:val="24"/>
          <w:szCs w:val="24"/>
        </w:rPr>
      </w:pPr>
      <w:r w:rsidRPr="004E56EA">
        <w:rPr>
          <w:rFonts w:ascii="Arial Nova" w:hAnsi="Arial Nova" w:cs="Arial"/>
          <w:b/>
          <w:color w:val="000000" w:themeColor="text1"/>
          <w:sz w:val="24"/>
          <w:szCs w:val="24"/>
        </w:rPr>
        <w:t>Amendment to the Scheme and Guidelines</w:t>
      </w:r>
    </w:p>
    <w:p w14:paraId="6470621A" w14:textId="628C1057" w:rsidR="001C632E" w:rsidRPr="004E56EA" w:rsidRDefault="001C632E" w:rsidP="00C86B3B">
      <w:pPr>
        <w:pStyle w:val="ListParagraph"/>
        <w:widowControl w:val="0"/>
        <w:numPr>
          <w:ilvl w:val="1"/>
          <w:numId w:val="2"/>
        </w:numPr>
        <w:tabs>
          <w:tab w:val="left" w:pos="940"/>
          <w:tab w:val="left" w:pos="941"/>
        </w:tabs>
        <w:autoSpaceDE w:val="0"/>
        <w:autoSpaceDN w:val="0"/>
        <w:spacing w:before="120" w:after="120" w:line="360" w:lineRule="auto"/>
        <w:ind w:right="117"/>
        <w:contextualSpacing w:val="0"/>
        <w:jc w:val="both"/>
        <w:rPr>
          <w:rFonts w:ascii="Arial Nova" w:hAnsi="Arial Nova" w:cs="Arial"/>
          <w:color w:val="000000" w:themeColor="text1"/>
          <w:sz w:val="24"/>
          <w:szCs w:val="24"/>
        </w:rPr>
      </w:pPr>
      <w:r w:rsidRPr="004E56EA">
        <w:rPr>
          <w:rFonts w:ascii="Arial Nova" w:hAnsi="Arial Nova" w:cs="Arial"/>
          <w:color w:val="000000" w:themeColor="text1"/>
          <w:sz w:val="24"/>
          <w:szCs w:val="24"/>
        </w:rPr>
        <w:t xml:space="preserve">The Scheme and Guidelines of IIPDF may be amended </w:t>
      </w:r>
      <w:r w:rsidR="00935210" w:rsidRPr="004E56EA">
        <w:rPr>
          <w:rFonts w:ascii="Arial Nova" w:hAnsi="Arial Nova" w:cs="Arial"/>
          <w:color w:val="000000" w:themeColor="text1"/>
          <w:sz w:val="24"/>
          <w:szCs w:val="24"/>
        </w:rPr>
        <w:t xml:space="preserve">on </w:t>
      </w:r>
      <w:r w:rsidR="000741F0" w:rsidRPr="004E56EA">
        <w:rPr>
          <w:rFonts w:ascii="Arial Nova" w:hAnsi="Arial Nova" w:cs="Arial"/>
          <w:color w:val="000000" w:themeColor="text1"/>
          <w:sz w:val="24"/>
          <w:szCs w:val="24"/>
        </w:rPr>
        <w:t>the recommendations</w:t>
      </w:r>
      <w:r w:rsidR="00935210" w:rsidRPr="004E56EA">
        <w:rPr>
          <w:rFonts w:ascii="Arial Nova" w:hAnsi="Arial Nova" w:cs="Arial"/>
          <w:color w:val="000000" w:themeColor="text1"/>
          <w:sz w:val="24"/>
          <w:szCs w:val="24"/>
        </w:rPr>
        <w:t xml:space="preserve"> of the Approval Committee </w:t>
      </w:r>
      <w:r w:rsidRPr="004E56EA">
        <w:rPr>
          <w:rFonts w:ascii="Arial Nova" w:hAnsi="Arial Nova" w:cs="Arial"/>
          <w:color w:val="000000" w:themeColor="text1"/>
          <w:sz w:val="24"/>
          <w:szCs w:val="24"/>
        </w:rPr>
        <w:t xml:space="preserve">with the approval of Secretary, Economic Affairs. </w:t>
      </w:r>
    </w:p>
    <w:p w14:paraId="46706AE4" w14:textId="77777777" w:rsidR="001C632E" w:rsidRPr="004E56EA" w:rsidRDefault="001C632E" w:rsidP="00B33FA4">
      <w:pPr>
        <w:tabs>
          <w:tab w:val="left" w:pos="940"/>
        </w:tabs>
        <w:spacing w:before="120" w:after="120" w:line="360" w:lineRule="auto"/>
        <w:ind w:right="117"/>
        <w:rPr>
          <w:rFonts w:ascii="Arial Nova" w:hAnsi="Arial Nova" w:cs="Arial"/>
          <w:sz w:val="24"/>
          <w:szCs w:val="24"/>
        </w:rPr>
      </w:pPr>
      <w:r w:rsidRPr="004E56EA">
        <w:rPr>
          <w:rFonts w:ascii="Arial Nova" w:hAnsi="Arial Nova" w:cs="Arial"/>
          <w:color w:val="000000" w:themeColor="text1"/>
          <w:sz w:val="24"/>
          <w:szCs w:val="24"/>
        </w:rPr>
        <w:t xml:space="preserve">     </w:t>
      </w:r>
    </w:p>
    <w:p w14:paraId="13F2E939" w14:textId="77777777" w:rsidR="00D86B3D" w:rsidRPr="004E56EA" w:rsidRDefault="00D86B3D" w:rsidP="00B33FA4">
      <w:pPr>
        <w:spacing w:line="360" w:lineRule="auto"/>
        <w:rPr>
          <w:rFonts w:ascii="Arial Nova" w:hAnsi="Arial Nova" w:cs="Arial"/>
          <w:sz w:val="24"/>
          <w:szCs w:val="24"/>
        </w:rPr>
        <w:sectPr w:rsidR="00D86B3D" w:rsidRPr="004E56EA" w:rsidSect="000A072A">
          <w:pgSz w:w="11906" w:h="16838"/>
          <w:pgMar w:top="1440" w:right="1440" w:bottom="1440" w:left="1440" w:header="708" w:footer="708" w:gutter="0"/>
          <w:cols w:space="708"/>
          <w:docGrid w:linePitch="360"/>
        </w:sectPr>
      </w:pPr>
    </w:p>
    <w:p w14:paraId="152AF41D" w14:textId="77777777" w:rsidR="001C632E" w:rsidRPr="004E56EA" w:rsidRDefault="001C632E" w:rsidP="004E56EA">
      <w:pPr>
        <w:spacing w:before="120" w:after="120" w:line="360" w:lineRule="auto"/>
        <w:ind w:right="-45"/>
        <w:jc w:val="center"/>
        <w:rPr>
          <w:rFonts w:ascii="Arial Nova" w:hAnsi="Arial Nova" w:cs="Arial"/>
          <w:b/>
          <w:color w:val="000000" w:themeColor="text1"/>
          <w:sz w:val="32"/>
          <w:szCs w:val="24"/>
        </w:rPr>
      </w:pPr>
      <w:r w:rsidRPr="004E56EA">
        <w:rPr>
          <w:rFonts w:ascii="Arial Nova" w:hAnsi="Arial Nova" w:cs="Arial"/>
          <w:b/>
          <w:color w:val="000000" w:themeColor="text1"/>
          <w:sz w:val="32"/>
          <w:szCs w:val="24"/>
        </w:rPr>
        <w:lastRenderedPageBreak/>
        <w:t>Guidelines for India Infrastructure Project Development Fund (IIPDF) Scheme</w:t>
      </w:r>
    </w:p>
    <w:p w14:paraId="36F65B9B" w14:textId="77777777" w:rsidR="001C632E" w:rsidRPr="004E56EA" w:rsidRDefault="001C632E">
      <w:pPr>
        <w:pStyle w:val="Heading3"/>
        <w:keepNext w:val="0"/>
        <w:keepLines w:val="0"/>
        <w:numPr>
          <w:ilvl w:val="0"/>
          <w:numId w:val="9"/>
        </w:numPr>
        <w:tabs>
          <w:tab w:val="left" w:pos="591"/>
          <w:tab w:val="left" w:pos="592"/>
        </w:tabs>
        <w:spacing w:before="120" w:after="120" w:line="360" w:lineRule="auto"/>
        <w:ind w:hanging="371"/>
        <w:rPr>
          <w:rFonts w:ascii="Arial Nova" w:hAnsi="Arial Nova" w:cs="Arial"/>
          <w:color w:val="000000" w:themeColor="text1"/>
          <w:sz w:val="24"/>
          <w:szCs w:val="24"/>
        </w:rPr>
      </w:pPr>
      <w:r w:rsidRPr="004E56EA">
        <w:rPr>
          <w:rFonts w:ascii="Arial Nova" w:hAnsi="Arial Nova" w:cs="Arial"/>
          <w:color w:val="000000" w:themeColor="text1"/>
          <w:sz w:val="24"/>
          <w:szCs w:val="24"/>
        </w:rPr>
        <w:t>Applicability</w:t>
      </w:r>
    </w:p>
    <w:p w14:paraId="7A3A7C40" w14:textId="77777777" w:rsidR="001B5BC1" w:rsidRPr="004E56EA" w:rsidRDefault="001B5BC1" w:rsidP="001B5BC1">
      <w:pPr>
        <w:pStyle w:val="ListParagraph"/>
        <w:widowControl w:val="0"/>
        <w:numPr>
          <w:ilvl w:val="1"/>
          <w:numId w:val="13"/>
        </w:numPr>
        <w:autoSpaceDE w:val="0"/>
        <w:autoSpaceDN w:val="0"/>
        <w:spacing w:before="120" w:after="120" w:line="360" w:lineRule="auto"/>
        <w:ind w:left="851" w:hanging="425"/>
        <w:contextualSpacing w:val="0"/>
        <w:jc w:val="both"/>
        <w:rPr>
          <w:rFonts w:ascii="Arial Nova" w:hAnsi="Arial Nova" w:cs="Arial"/>
          <w:color w:val="000000" w:themeColor="text1"/>
          <w:sz w:val="24"/>
          <w:szCs w:val="24"/>
        </w:rPr>
      </w:pPr>
      <w:r w:rsidRPr="004E56EA">
        <w:rPr>
          <w:rFonts w:ascii="Arial Nova" w:hAnsi="Arial Nova" w:cs="Arial"/>
          <w:sz w:val="24"/>
          <w:szCs w:val="24"/>
        </w:rPr>
        <w:t xml:space="preserve">The Central Government has notified the IIPDF Scheme. </w:t>
      </w:r>
      <w:r w:rsidRPr="004E56EA">
        <w:rPr>
          <w:rFonts w:ascii="Arial Nova" w:hAnsi="Arial Nova" w:cs="Arial"/>
          <w:color w:val="000000" w:themeColor="text1"/>
          <w:sz w:val="24"/>
          <w:szCs w:val="24"/>
        </w:rPr>
        <w:t>These Guidelines are to be read with the IIPDF Scheme.</w:t>
      </w:r>
    </w:p>
    <w:p w14:paraId="56AE17D4" w14:textId="59DEA148" w:rsidR="001C632E" w:rsidRPr="004E56EA" w:rsidRDefault="00C86B3B">
      <w:pPr>
        <w:pStyle w:val="ListParagraph"/>
        <w:widowControl w:val="0"/>
        <w:numPr>
          <w:ilvl w:val="1"/>
          <w:numId w:val="13"/>
        </w:numPr>
        <w:tabs>
          <w:tab w:val="left" w:pos="580"/>
        </w:tabs>
        <w:autoSpaceDE w:val="0"/>
        <w:autoSpaceDN w:val="0"/>
        <w:spacing w:before="120" w:after="120" w:line="360" w:lineRule="auto"/>
        <w:ind w:left="851" w:right="116" w:hanging="425"/>
        <w:contextualSpacing w:val="0"/>
        <w:jc w:val="both"/>
        <w:rPr>
          <w:rFonts w:ascii="Arial Nova" w:hAnsi="Arial Nova" w:cs="Arial"/>
          <w:sz w:val="24"/>
          <w:szCs w:val="24"/>
        </w:rPr>
      </w:pPr>
      <w:r w:rsidRPr="004E56EA">
        <w:rPr>
          <w:rFonts w:ascii="Arial Nova" w:hAnsi="Arial Nova" w:cs="Arial"/>
          <w:color w:val="000000" w:themeColor="text1"/>
          <w:sz w:val="24"/>
          <w:szCs w:val="24"/>
        </w:rPr>
        <w:t>Project Development Expenses (</w:t>
      </w:r>
      <w:r w:rsidR="001C632E" w:rsidRPr="004E56EA">
        <w:rPr>
          <w:rFonts w:ascii="Arial Nova" w:hAnsi="Arial Nova" w:cs="Arial"/>
          <w:color w:val="000000" w:themeColor="text1"/>
          <w:sz w:val="24"/>
          <w:szCs w:val="24"/>
        </w:rPr>
        <w:t>PDEs</w:t>
      </w:r>
      <w:r w:rsidRPr="004E56EA">
        <w:rPr>
          <w:rFonts w:ascii="Arial Nova" w:hAnsi="Arial Nova" w:cs="Arial"/>
          <w:color w:val="000000" w:themeColor="text1"/>
          <w:sz w:val="24"/>
          <w:szCs w:val="24"/>
        </w:rPr>
        <w:t>)</w:t>
      </w:r>
      <w:r w:rsidR="001C632E" w:rsidRPr="004E56EA">
        <w:rPr>
          <w:rFonts w:ascii="Arial Nova" w:hAnsi="Arial Nova" w:cs="Arial"/>
          <w:color w:val="000000" w:themeColor="text1"/>
          <w:sz w:val="24"/>
          <w:szCs w:val="24"/>
        </w:rPr>
        <w:t xml:space="preserve"> for any project covered under the definition of PPP given in the Guidelines for Formulation, Appraisal and Recommendation of Central Sector PPP Projects, can be posed for funding under the IIPDF</w:t>
      </w:r>
      <w:r w:rsidR="001C632E" w:rsidRPr="004E56EA">
        <w:rPr>
          <w:rFonts w:ascii="Arial Nova" w:hAnsi="Arial Nova" w:cs="Arial"/>
          <w:sz w:val="24"/>
          <w:szCs w:val="24"/>
        </w:rPr>
        <w:t>.</w:t>
      </w:r>
    </w:p>
    <w:p w14:paraId="6FD4F608" w14:textId="1E9538D1" w:rsidR="001C632E" w:rsidRPr="004E56EA" w:rsidRDefault="001C632E">
      <w:pPr>
        <w:pStyle w:val="ListParagraph"/>
        <w:widowControl w:val="0"/>
        <w:numPr>
          <w:ilvl w:val="1"/>
          <w:numId w:val="13"/>
        </w:numPr>
        <w:autoSpaceDE w:val="0"/>
        <w:autoSpaceDN w:val="0"/>
        <w:spacing w:before="120" w:after="120" w:line="360" w:lineRule="auto"/>
        <w:ind w:left="851" w:hanging="425"/>
        <w:contextualSpacing w:val="0"/>
        <w:jc w:val="both"/>
        <w:rPr>
          <w:rFonts w:ascii="Arial Nova" w:hAnsi="Arial Nova" w:cs="Arial"/>
          <w:sz w:val="24"/>
          <w:szCs w:val="24"/>
        </w:rPr>
      </w:pPr>
      <w:r w:rsidRPr="004E56EA">
        <w:rPr>
          <w:rFonts w:ascii="Arial Nova" w:hAnsi="Arial Nova" w:cs="Arial"/>
          <w:sz w:val="24"/>
          <w:szCs w:val="24"/>
        </w:rPr>
        <w:t xml:space="preserve">The project proposal may </w:t>
      </w:r>
      <w:r w:rsidR="005E68FD" w:rsidRPr="004E56EA">
        <w:rPr>
          <w:rFonts w:ascii="Arial Nova" w:hAnsi="Arial Nova" w:cs="Arial"/>
          <w:sz w:val="24"/>
          <w:szCs w:val="24"/>
        </w:rPr>
        <w:t>be</w:t>
      </w:r>
      <w:r w:rsidR="00B935BD" w:rsidRPr="004E56EA">
        <w:rPr>
          <w:rFonts w:ascii="Arial Nova" w:hAnsi="Arial Nova" w:cs="Arial"/>
          <w:sz w:val="24"/>
          <w:szCs w:val="24"/>
        </w:rPr>
        <w:t xml:space="preserve"> </w:t>
      </w:r>
      <w:r w:rsidR="00BB6944" w:rsidRPr="004E56EA">
        <w:rPr>
          <w:rFonts w:ascii="Arial Nova" w:hAnsi="Arial Nova" w:cs="Arial"/>
          <w:sz w:val="24"/>
          <w:szCs w:val="24"/>
        </w:rPr>
        <w:t>posed by</w:t>
      </w:r>
      <w:r w:rsidRPr="004E56EA">
        <w:rPr>
          <w:rFonts w:ascii="Arial Nova" w:hAnsi="Arial Nova" w:cs="Arial"/>
          <w:sz w:val="24"/>
          <w:szCs w:val="24"/>
        </w:rPr>
        <w:t xml:space="preserve"> Central/State Government Ministries/Departments, Public Sector Enterprises (PSEs), Statutory Authorities or other entities under their administrative control, hereinafter referred as Project Sponsoring Authorities or PSAs.</w:t>
      </w:r>
    </w:p>
    <w:p w14:paraId="7D4080A6" w14:textId="4F251126" w:rsidR="00BE303E" w:rsidRPr="004E56EA" w:rsidRDefault="00BE303E">
      <w:pPr>
        <w:pStyle w:val="ListParagraph"/>
        <w:widowControl w:val="0"/>
        <w:numPr>
          <w:ilvl w:val="1"/>
          <w:numId w:val="13"/>
        </w:numPr>
        <w:autoSpaceDE w:val="0"/>
        <w:autoSpaceDN w:val="0"/>
        <w:spacing w:before="120" w:after="120" w:line="360" w:lineRule="auto"/>
        <w:ind w:left="851" w:hanging="425"/>
        <w:contextualSpacing w:val="0"/>
        <w:jc w:val="both"/>
        <w:rPr>
          <w:rFonts w:ascii="Arial Nova" w:hAnsi="Arial Nova" w:cs="Arial"/>
          <w:color w:val="000000" w:themeColor="text1"/>
          <w:sz w:val="24"/>
          <w:szCs w:val="24"/>
        </w:rPr>
      </w:pPr>
      <w:r w:rsidRPr="004E56EA">
        <w:rPr>
          <w:rFonts w:ascii="Arial Nova" w:hAnsi="Arial Nova" w:cs="Arial"/>
          <w:color w:val="000000" w:themeColor="text1"/>
          <w:sz w:val="24"/>
          <w:szCs w:val="24"/>
        </w:rPr>
        <w:t>Project proposal may be from any of the sectors covered under the harmonized Master List of Infrastructure sub sectors</w:t>
      </w:r>
      <w:r w:rsidR="008C3CDF" w:rsidRPr="004E56EA">
        <w:rPr>
          <w:rFonts w:ascii="Arial Nova" w:hAnsi="Arial Nova" w:cs="Arial"/>
          <w:color w:val="000000" w:themeColor="text1"/>
          <w:sz w:val="24"/>
          <w:szCs w:val="24"/>
        </w:rPr>
        <w:t xml:space="preserve"> and sectors covered under VGF Scheme</w:t>
      </w:r>
      <w:r w:rsidRPr="004E56EA">
        <w:rPr>
          <w:rFonts w:ascii="Arial Nova" w:hAnsi="Arial Nova" w:cs="Arial"/>
          <w:color w:val="000000" w:themeColor="text1"/>
          <w:sz w:val="24"/>
          <w:szCs w:val="24"/>
        </w:rPr>
        <w:t xml:space="preserve">, notified by DEA from time to time. </w:t>
      </w:r>
    </w:p>
    <w:p w14:paraId="19E1507A" w14:textId="65831611" w:rsidR="001C632E" w:rsidRPr="004E56EA" w:rsidRDefault="001C632E">
      <w:pPr>
        <w:pStyle w:val="ListParagraph"/>
        <w:widowControl w:val="0"/>
        <w:numPr>
          <w:ilvl w:val="1"/>
          <w:numId w:val="13"/>
        </w:numPr>
        <w:autoSpaceDE w:val="0"/>
        <w:autoSpaceDN w:val="0"/>
        <w:spacing w:before="120" w:after="120" w:line="360" w:lineRule="auto"/>
        <w:ind w:left="851" w:hanging="425"/>
        <w:contextualSpacing w:val="0"/>
        <w:jc w:val="both"/>
        <w:rPr>
          <w:rFonts w:ascii="Arial Nova" w:hAnsi="Arial Nova" w:cs="Arial"/>
          <w:color w:val="000000" w:themeColor="text1"/>
          <w:sz w:val="24"/>
          <w:szCs w:val="24"/>
        </w:rPr>
      </w:pPr>
      <w:r w:rsidRPr="004E56EA">
        <w:rPr>
          <w:rFonts w:ascii="Arial Nova" w:hAnsi="Arial Nova" w:cs="Arial"/>
          <w:color w:val="000000" w:themeColor="text1"/>
          <w:sz w:val="24"/>
          <w:szCs w:val="24"/>
        </w:rPr>
        <w:t xml:space="preserve">Project proposal </w:t>
      </w:r>
      <w:r w:rsidR="009D5EAD" w:rsidRPr="004E56EA">
        <w:rPr>
          <w:rFonts w:ascii="Arial Nova" w:hAnsi="Arial Nova" w:cs="Arial"/>
          <w:color w:val="000000" w:themeColor="text1"/>
          <w:sz w:val="24"/>
          <w:szCs w:val="24"/>
        </w:rPr>
        <w:t xml:space="preserve">may </w:t>
      </w:r>
      <w:r w:rsidRPr="004E56EA">
        <w:rPr>
          <w:rFonts w:ascii="Arial Nova" w:hAnsi="Arial Nova" w:cs="Arial"/>
          <w:color w:val="000000" w:themeColor="text1"/>
          <w:sz w:val="24"/>
          <w:szCs w:val="24"/>
        </w:rPr>
        <w:t xml:space="preserve">be submitted </w:t>
      </w:r>
      <w:r w:rsidR="009D5EAD" w:rsidRPr="004E56EA">
        <w:rPr>
          <w:rFonts w:ascii="Arial Nova" w:hAnsi="Arial Nova" w:cs="Arial"/>
          <w:color w:val="000000" w:themeColor="text1"/>
          <w:sz w:val="24"/>
          <w:szCs w:val="24"/>
        </w:rPr>
        <w:t xml:space="preserve">at any stage of engagement of </w:t>
      </w:r>
      <w:proofErr w:type="spellStart"/>
      <w:proofErr w:type="gramStart"/>
      <w:r w:rsidRPr="004E56EA">
        <w:rPr>
          <w:rFonts w:ascii="Arial Nova" w:hAnsi="Arial Nova" w:cs="Arial"/>
          <w:color w:val="000000" w:themeColor="text1"/>
          <w:sz w:val="24"/>
          <w:szCs w:val="24"/>
        </w:rPr>
        <w:t>TAs.</w:t>
      </w:r>
      <w:proofErr w:type="spellEnd"/>
      <w:proofErr w:type="gramEnd"/>
    </w:p>
    <w:p w14:paraId="26921D19" w14:textId="77777777" w:rsidR="0055445A" w:rsidRPr="004E56EA" w:rsidRDefault="0055445A" w:rsidP="00B33FA4">
      <w:pPr>
        <w:pStyle w:val="Heading3"/>
        <w:keepNext w:val="0"/>
        <w:keepLines w:val="0"/>
        <w:numPr>
          <w:ilvl w:val="0"/>
          <w:numId w:val="9"/>
        </w:numPr>
        <w:tabs>
          <w:tab w:val="left" w:pos="591"/>
          <w:tab w:val="left" w:pos="592"/>
        </w:tabs>
        <w:spacing w:before="120" w:after="120" w:line="360" w:lineRule="auto"/>
        <w:ind w:left="851" w:hanging="425"/>
        <w:jc w:val="both"/>
        <w:rPr>
          <w:rFonts w:ascii="Arial Nova" w:hAnsi="Arial Nova" w:cs="Arial"/>
          <w:color w:val="000000" w:themeColor="text1"/>
          <w:sz w:val="24"/>
          <w:szCs w:val="24"/>
        </w:rPr>
      </w:pPr>
      <w:r w:rsidRPr="004E56EA">
        <w:rPr>
          <w:rFonts w:ascii="Arial Nova" w:hAnsi="Arial Nova" w:cs="Arial"/>
          <w:color w:val="000000" w:themeColor="text1"/>
          <w:sz w:val="24"/>
          <w:szCs w:val="24"/>
        </w:rPr>
        <w:t xml:space="preserve">Definitions </w:t>
      </w:r>
    </w:p>
    <w:p w14:paraId="3E7BE3E5" w14:textId="70F289B3" w:rsidR="00076710" w:rsidRPr="004E56EA" w:rsidRDefault="00076710" w:rsidP="00B33FA4">
      <w:pPr>
        <w:pStyle w:val="ListParagraph"/>
        <w:numPr>
          <w:ilvl w:val="1"/>
          <w:numId w:val="9"/>
        </w:numPr>
        <w:spacing w:line="360" w:lineRule="auto"/>
        <w:ind w:left="851" w:hanging="491"/>
        <w:jc w:val="both"/>
        <w:rPr>
          <w:rFonts w:ascii="Arial Nova" w:eastAsiaTheme="majorEastAsia" w:hAnsi="Arial Nova" w:cs="Arial"/>
          <w:bCs/>
          <w:color w:val="000000" w:themeColor="text1"/>
          <w:sz w:val="24"/>
          <w:szCs w:val="24"/>
          <w:lang w:val="en-US"/>
        </w:rPr>
      </w:pPr>
      <w:r w:rsidRPr="004E56EA">
        <w:rPr>
          <w:rFonts w:ascii="Arial Nova" w:hAnsi="Arial Nova" w:cs="Arial"/>
          <w:b/>
          <w:color w:val="000000" w:themeColor="text1"/>
          <w:sz w:val="24"/>
          <w:szCs w:val="24"/>
        </w:rPr>
        <w:t xml:space="preserve">PDEs </w:t>
      </w:r>
      <w:r w:rsidRPr="004E56EA">
        <w:rPr>
          <w:rFonts w:ascii="Arial Nova" w:hAnsi="Arial Nova" w:cs="Arial"/>
          <w:color w:val="000000" w:themeColor="text1"/>
          <w:sz w:val="24"/>
          <w:szCs w:val="24"/>
        </w:rPr>
        <w:t>– Project Development Expenses</w:t>
      </w:r>
      <w:r w:rsidR="00752300" w:rsidRPr="004E56EA">
        <w:rPr>
          <w:rFonts w:ascii="Arial Nova" w:hAnsi="Arial Nova" w:cs="Arial"/>
          <w:color w:val="000000" w:themeColor="text1"/>
          <w:sz w:val="24"/>
          <w:szCs w:val="24"/>
        </w:rPr>
        <w:t xml:space="preserve"> </w:t>
      </w:r>
      <w:r w:rsidR="00752300" w:rsidRPr="004E56EA">
        <w:rPr>
          <w:rFonts w:ascii="Arial Nova" w:hAnsi="Arial Nova" w:cs="Arial"/>
          <w:sz w:val="24"/>
          <w:szCs w:val="24"/>
        </w:rPr>
        <w:t xml:space="preserve">may include the expenses incurred by the PSA </w:t>
      </w:r>
      <w:r w:rsidR="00D85C72" w:rsidRPr="004E56EA">
        <w:rPr>
          <w:rFonts w:ascii="Arial Nova" w:hAnsi="Arial Nova" w:cs="Arial"/>
          <w:sz w:val="24"/>
          <w:szCs w:val="24"/>
        </w:rPr>
        <w:t>with respect to</w:t>
      </w:r>
      <w:r w:rsidR="00752300" w:rsidRPr="004E56EA">
        <w:rPr>
          <w:rFonts w:ascii="Arial Nova" w:hAnsi="Arial Nova" w:cs="Arial"/>
          <w:sz w:val="24"/>
          <w:szCs w:val="24"/>
        </w:rPr>
        <w:t xml:space="preserve"> feasibility studies, environment impact studies, financial structuring, legal reviews and development of project documentation, including concession agreement, commercial assessment studies (including traffic studies, demand assessment, capacity to pay assessment), grading of projects etc. required for achieving Technical Close of such projects, on individual or turnkey basis, etc. but would not include expenses incurred by the PSA on its own staff.</w:t>
      </w:r>
    </w:p>
    <w:p w14:paraId="408CCC53" w14:textId="283EE0D6" w:rsidR="00B96868" w:rsidRPr="004E56EA" w:rsidRDefault="002D3310" w:rsidP="00B33FA4">
      <w:pPr>
        <w:pStyle w:val="ListParagraph"/>
        <w:numPr>
          <w:ilvl w:val="1"/>
          <w:numId w:val="9"/>
        </w:numPr>
        <w:spacing w:line="360" w:lineRule="auto"/>
        <w:ind w:left="851" w:hanging="491"/>
        <w:jc w:val="both"/>
        <w:rPr>
          <w:rFonts w:ascii="Arial Nova" w:hAnsi="Arial Nova" w:cs="Arial"/>
          <w:color w:val="000000" w:themeColor="text1"/>
          <w:sz w:val="24"/>
          <w:szCs w:val="24"/>
        </w:rPr>
      </w:pPr>
      <w:r w:rsidRPr="004E56EA">
        <w:rPr>
          <w:rFonts w:ascii="Arial Nova" w:hAnsi="Arial Nova" w:cs="Arial"/>
          <w:b/>
          <w:sz w:val="24"/>
          <w:szCs w:val="24"/>
        </w:rPr>
        <w:t>Transaction Advisers</w:t>
      </w:r>
      <w:r w:rsidRPr="004E56EA">
        <w:rPr>
          <w:rFonts w:ascii="Arial Nova" w:hAnsi="Arial Nova" w:cs="Arial"/>
          <w:sz w:val="24"/>
          <w:szCs w:val="24"/>
        </w:rPr>
        <w:t xml:space="preserve"> - </w:t>
      </w:r>
      <w:r w:rsidR="00BE303E" w:rsidRPr="004E56EA">
        <w:rPr>
          <w:rFonts w:ascii="Arial Nova" w:hAnsi="Arial Nova" w:cs="Arial"/>
          <w:sz w:val="24"/>
          <w:szCs w:val="24"/>
        </w:rPr>
        <w:t xml:space="preserve">Consultants hired through a transparent system of procurement by the sponsoring authorities to assist them in designing the project and/or providing technical, financial and legal input for the project design, and providing advice for the management of the process of procuring </w:t>
      </w:r>
      <w:r w:rsidR="00BE303E" w:rsidRPr="004E56EA">
        <w:rPr>
          <w:rFonts w:ascii="Arial Nova" w:hAnsi="Arial Nova" w:cs="Arial"/>
          <w:sz w:val="24"/>
          <w:szCs w:val="24"/>
        </w:rPr>
        <w:lastRenderedPageBreak/>
        <w:t xml:space="preserve">the private sector partner for the PPP project. These </w:t>
      </w:r>
      <w:r w:rsidR="0020612A" w:rsidRPr="004E56EA">
        <w:rPr>
          <w:rFonts w:ascii="Arial Nova" w:hAnsi="Arial Nova" w:cs="Arial"/>
          <w:sz w:val="24"/>
          <w:szCs w:val="24"/>
        </w:rPr>
        <w:t xml:space="preserve">also </w:t>
      </w:r>
      <w:r w:rsidR="00BE303E" w:rsidRPr="004E56EA">
        <w:rPr>
          <w:rFonts w:ascii="Arial Nova" w:hAnsi="Arial Nova" w:cs="Arial"/>
          <w:sz w:val="24"/>
          <w:szCs w:val="24"/>
        </w:rPr>
        <w:t xml:space="preserve">include Transaction Advisers selected from the panel of Transaction Advisers </w:t>
      </w:r>
      <w:r w:rsidR="00DC73B2" w:rsidRPr="004E56EA">
        <w:rPr>
          <w:rFonts w:ascii="Arial Nova" w:hAnsi="Arial Nova" w:cs="Arial"/>
          <w:sz w:val="24"/>
          <w:szCs w:val="24"/>
        </w:rPr>
        <w:t>of</w:t>
      </w:r>
      <w:r w:rsidR="00BE303E" w:rsidRPr="004E56EA">
        <w:rPr>
          <w:rFonts w:ascii="Arial Nova" w:hAnsi="Arial Nova" w:cs="Arial"/>
          <w:sz w:val="24"/>
          <w:szCs w:val="24"/>
        </w:rPr>
        <w:t xml:space="preserve"> DEA </w:t>
      </w:r>
      <w:r w:rsidR="00B96868" w:rsidRPr="004E56EA">
        <w:rPr>
          <w:rFonts w:ascii="Arial Nova" w:hAnsi="Arial Nova" w:cs="Arial"/>
          <w:color w:val="000000" w:themeColor="text1"/>
          <w:sz w:val="24"/>
          <w:szCs w:val="24"/>
        </w:rPr>
        <w:t xml:space="preserve">or </w:t>
      </w:r>
      <w:r w:rsidR="00B64D79" w:rsidRPr="004E56EA">
        <w:rPr>
          <w:rFonts w:ascii="Arial Nova" w:hAnsi="Arial Nova" w:cs="Arial"/>
          <w:color w:val="000000" w:themeColor="text1"/>
          <w:sz w:val="24"/>
          <w:szCs w:val="24"/>
        </w:rPr>
        <w:t>from the</w:t>
      </w:r>
      <w:r w:rsidR="00B96868" w:rsidRPr="004E56EA">
        <w:rPr>
          <w:rFonts w:ascii="Arial Nova" w:hAnsi="Arial Nova" w:cs="Arial"/>
          <w:color w:val="000000" w:themeColor="text1"/>
          <w:sz w:val="24"/>
          <w:szCs w:val="24"/>
        </w:rPr>
        <w:t xml:space="preserve"> list of empaneled TAs of any other Central Ministry/Department or State Government or on nomination basis in accordance with </w:t>
      </w:r>
      <w:r w:rsidR="000741F0" w:rsidRPr="004E56EA">
        <w:rPr>
          <w:rFonts w:ascii="Arial Nova" w:hAnsi="Arial Nova" w:cs="Arial"/>
          <w:color w:val="000000" w:themeColor="text1"/>
          <w:sz w:val="24"/>
          <w:szCs w:val="24"/>
        </w:rPr>
        <w:t>the applicable</w:t>
      </w:r>
      <w:r w:rsidR="00B96868" w:rsidRPr="004E56EA">
        <w:rPr>
          <w:rFonts w:ascii="Arial Nova" w:hAnsi="Arial Nova" w:cs="Arial"/>
          <w:color w:val="000000" w:themeColor="text1"/>
          <w:sz w:val="24"/>
          <w:szCs w:val="24"/>
        </w:rPr>
        <w:t xml:space="preserve"> GFRs. </w:t>
      </w:r>
    </w:p>
    <w:p w14:paraId="5FDDC062" w14:textId="748765B0" w:rsidR="0055445A" w:rsidRPr="004E56EA" w:rsidRDefault="00076710" w:rsidP="00B33FA4">
      <w:pPr>
        <w:pStyle w:val="ListParagraph"/>
        <w:numPr>
          <w:ilvl w:val="1"/>
          <w:numId w:val="9"/>
        </w:numPr>
        <w:spacing w:line="360" w:lineRule="auto"/>
        <w:ind w:left="851" w:hanging="491"/>
        <w:jc w:val="both"/>
        <w:rPr>
          <w:rFonts w:ascii="Arial Nova" w:hAnsi="Arial Nova" w:cs="Arial"/>
          <w:color w:val="000000" w:themeColor="text1"/>
          <w:sz w:val="24"/>
          <w:szCs w:val="24"/>
        </w:rPr>
      </w:pPr>
      <w:r w:rsidRPr="004E56EA">
        <w:rPr>
          <w:rFonts w:ascii="Arial Nova" w:eastAsiaTheme="majorEastAsia" w:hAnsi="Arial Nova" w:cs="Arial"/>
          <w:bCs/>
          <w:color w:val="000000" w:themeColor="text1"/>
          <w:sz w:val="24"/>
          <w:szCs w:val="24"/>
          <w:lang w:val="en-US"/>
        </w:rPr>
        <w:t>All other terms used in these Guidelines shall have the generic meaning assigned to them in the ‘Definitions’ given as part of the Guidelines for Formulation, Appraisal and Recommendation of Central Sector Public Private Partnership Projects, except, where specifically defined otherwise in any Schemes/Bid Documents/Statutes/Regulations or in these Guidelines.</w:t>
      </w:r>
    </w:p>
    <w:p w14:paraId="73D91A67" w14:textId="77777777" w:rsidR="001C632E" w:rsidRPr="004E56EA" w:rsidRDefault="001C632E">
      <w:pPr>
        <w:pStyle w:val="Heading3"/>
        <w:keepNext w:val="0"/>
        <w:keepLines w:val="0"/>
        <w:numPr>
          <w:ilvl w:val="0"/>
          <w:numId w:val="9"/>
        </w:numPr>
        <w:tabs>
          <w:tab w:val="left" w:pos="591"/>
          <w:tab w:val="left" w:pos="592"/>
        </w:tabs>
        <w:spacing w:before="120" w:after="120" w:line="360" w:lineRule="auto"/>
        <w:ind w:left="851" w:hanging="425"/>
        <w:rPr>
          <w:rFonts w:ascii="Arial Nova" w:hAnsi="Arial Nova" w:cs="Arial"/>
          <w:color w:val="000000" w:themeColor="text1"/>
          <w:sz w:val="24"/>
          <w:szCs w:val="24"/>
        </w:rPr>
      </w:pPr>
      <w:r w:rsidRPr="004E56EA">
        <w:rPr>
          <w:rFonts w:ascii="Arial Nova" w:hAnsi="Arial Nova" w:cs="Arial"/>
          <w:color w:val="000000" w:themeColor="text1"/>
          <w:sz w:val="24"/>
          <w:szCs w:val="24"/>
        </w:rPr>
        <w:t>Institutional Structure</w:t>
      </w:r>
    </w:p>
    <w:p w14:paraId="6AD6E98F" w14:textId="55381912" w:rsidR="001C632E" w:rsidRPr="004E56EA" w:rsidRDefault="001C632E" w:rsidP="00842862">
      <w:pPr>
        <w:spacing w:before="120" w:after="120" w:line="360" w:lineRule="auto"/>
        <w:ind w:left="720"/>
        <w:jc w:val="both"/>
        <w:rPr>
          <w:rFonts w:ascii="Arial Nova" w:hAnsi="Arial Nova" w:cs="Arial"/>
          <w:sz w:val="24"/>
          <w:szCs w:val="24"/>
        </w:rPr>
      </w:pPr>
      <w:r w:rsidRPr="004E56EA">
        <w:rPr>
          <w:rFonts w:ascii="Arial Nova" w:hAnsi="Arial Nova" w:cs="Arial"/>
          <w:sz w:val="24"/>
          <w:szCs w:val="24"/>
        </w:rPr>
        <w:t xml:space="preserve">The Institutional Structure for administration of the IIPDF </w:t>
      </w:r>
      <w:r w:rsidR="0063295A" w:rsidRPr="004E56EA">
        <w:rPr>
          <w:rFonts w:ascii="Arial Nova" w:hAnsi="Arial Nova" w:cs="Arial"/>
          <w:sz w:val="24"/>
          <w:szCs w:val="24"/>
        </w:rPr>
        <w:t xml:space="preserve">Scheme </w:t>
      </w:r>
      <w:r w:rsidRPr="004E56EA">
        <w:rPr>
          <w:rFonts w:ascii="Arial Nova" w:hAnsi="Arial Nova" w:cs="Arial"/>
          <w:sz w:val="24"/>
          <w:szCs w:val="24"/>
        </w:rPr>
        <w:t>shall be</w:t>
      </w:r>
      <w:r w:rsidR="0063295A" w:rsidRPr="004E56EA">
        <w:rPr>
          <w:rFonts w:ascii="Arial Nova" w:hAnsi="Arial Nova" w:cs="Arial"/>
          <w:sz w:val="24"/>
          <w:szCs w:val="24"/>
        </w:rPr>
        <w:t xml:space="preserve"> the Approval Committee (AC) </w:t>
      </w:r>
      <w:r w:rsidRPr="004E56EA">
        <w:rPr>
          <w:rFonts w:ascii="Arial Nova" w:hAnsi="Arial Nova" w:cs="Arial"/>
          <w:sz w:val="24"/>
          <w:szCs w:val="24"/>
        </w:rPr>
        <w:t>as laid down in the IIPDF Scheme.</w:t>
      </w:r>
      <w:r w:rsidR="006A3B20" w:rsidRPr="004E56EA">
        <w:rPr>
          <w:rFonts w:ascii="Arial Nova" w:hAnsi="Arial Nova" w:cs="Arial"/>
          <w:sz w:val="24"/>
          <w:szCs w:val="24"/>
        </w:rPr>
        <w:t xml:space="preserve"> The Approval Committee may define its procedure as well as approve any formats etc. required to be submitted by the applicants for funding under the Scheme.</w:t>
      </w:r>
    </w:p>
    <w:p w14:paraId="51CB14CD" w14:textId="77777777" w:rsidR="001C632E" w:rsidRPr="004E56EA" w:rsidRDefault="001C632E">
      <w:pPr>
        <w:pStyle w:val="Heading3"/>
        <w:keepNext w:val="0"/>
        <w:keepLines w:val="0"/>
        <w:numPr>
          <w:ilvl w:val="0"/>
          <w:numId w:val="9"/>
        </w:numPr>
        <w:tabs>
          <w:tab w:val="left" w:pos="591"/>
          <w:tab w:val="left" w:pos="592"/>
        </w:tabs>
        <w:spacing w:before="120" w:after="120" w:line="360" w:lineRule="auto"/>
        <w:ind w:left="851" w:hanging="425"/>
        <w:rPr>
          <w:rFonts w:ascii="Arial Nova" w:hAnsi="Arial Nova" w:cs="Arial"/>
          <w:color w:val="000000" w:themeColor="text1"/>
          <w:sz w:val="24"/>
          <w:szCs w:val="24"/>
        </w:rPr>
      </w:pPr>
      <w:r w:rsidRPr="004E56EA">
        <w:rPr>
          <w:rFonts w:ascii="Arial Nova" w:hAnsi="Arial Nova" w:cs="Arial"/>
          <w:color w:val="000000" w:themeColor="text1"/>
          <w:sz w:val="24"/>
          <w:szCs w:val="24"/>
        </w:rPr>
        <w:t>Mandatory Components of a project proposal for funding of PDEs</w:t>
      </w:r>
    </w:p>
    <w:p w14:paraId="76E9CE11" w14:textId="77777777" w:rsidR="001C632E" w:rsidRPr="004E56EA" w:rsidRDefault="001C632E">
      <w:pPr>
        <w:pStyle w:val="ListParagraph"/>
        <w:widowControl w:val="0"/>
        <w:numPr>
          <w:ilvl w:val="0"/>
          <w:numId w:val="14"/>
        </w:numPr>
        <w:autoSpaceDE w:val="0"/>
        <w:autoSpaceDN w:val="0"/>
        <w:spacing w:before="120" w:after="120" w:line="360" w:lineRule="auto"/>
        <w:ind w:left="851" w:hanging="425"/>
        <w:contextualSpacing w:val="0"/>
        <w:jc w:val="both"/>
        <w:rPr>
          <w:rFonts w:ascii="Arial Nova" w:hAnsi="Arial Nova" w:cs="Arial"/>
          <w:vanish/>
          <w:sz w:val="24"/>
          <w:szCs w:val="24"/>
        </w:rPr>
      </w:pPr>
    </w:p>
    <w:p w14:paraId="02935AF7" w14:textId="77777777" w:rsidR="001C632E" w:rsidRPr="004E56EA" w:rsidRDefault="001C632E">
      <w:pPr>
        <w:pStyle w:val="ListParagraph"/>
        <w:widowControl w:val="0"/>
        <w:numPr>
          <w:ilvl w:val="0"/>
          <w:numId w:val="14"/>
        </w:numPr>
        <w:autoSpaceDE w:val="0"/>
        <w:autoSpaceDN w:val="0"/>
        <w:spacing w:before="120" w:after="120" w:line="360" w:lineRule="auto"/>
        <w:ind w:left="851" w:hanging="425"/>
        <w:contextualSpacing w:val="0"/>
        <w:jc w:val="both"/>
        <w:rPr>
          <w:rFonts w:ascii="Arial Nova" w:hAnsi="Arial Nova" w:cs="Arial"/>
          <w:vanish/>
          <w:sz w:val="24"/>
          <w:szCs w:val="24"/>
        </w:rPr>
      </w:pPr>
    </w:p>
    <w:p w14:paraId="6A1561B6" w14:textId="77777777" w:rsidR="001C632E" w:rsidRPr="004E56EA" w:rsidRDefault="001C632E">
      <w:pPr>
        <w:pStyle w:val="ListParagraph"/>
        <w:widowControl w:val="0"/>
        <w:numPr>
          <w:ilvl w:val="0"/>
          <w:numId w:val="14"/>
        </w:numPr>
        <w:autoSpaceDE w:val="0"/>
        <w:autoSpaceDN w:val="0"/>
        <w:spacing w:before="120" w:after="120" w:line="360" w:lineRule="auto"/>
        <w:ind w:left="851" w:hanging="425"/>
        <w:contextualSpacing w:val="0"/>
        <w:jc w:val="both"/>
        <w:rPr>
          <w:rFonts w:ascii="Arial Nova" w:hAnsi="Arial Nova" w:cs="Arial"/>
          <w:vanish/>
          <w:sz w:val="24"/>
          <w:szCs w:val="24"/>
        </w:rPr>
      </w:pPr>
    </w:p>
    <w:p w14:paraId="515274DC" w14:textId="77777777" w:rsidR="001C632E" w:rsidRPr="004E56EA" w:rsidRDefault="001C632E">
      <w:pPr>
        <w:pStyle w:val="ListParagraph"/>
        <w:widowControl w:val="0"/>
        <w:numPr>
          <w:ilvl w:val="0"/>
          <w:numId w:val="14"/>
        </w:numPr>
        <w:autoSpaceDE w:val="0"/>
        <w:autoSpaceDN w:val="0"/>
        <w:spacing w:before="120" w:after="120" w:line="360" w:lineRule="auto"/>
        <w:ind w:left="851" w:hanging="425"/>
        <w:contextualSpacing w:val="0"/>
        <w:jc w:val="both"/>
        <w:rPr>
          <w:rFonts w:ascii="Arial Nova" w:hAnsi="Arial Nova" w:cs="Arial"/>
          <w:vanish/>
          <w:sz w:val="24"/>
          <w:szCs w:val="24"/>
        </w:rPr>
      </w:pPr>
    </w:p>
    <w:p w14:paraId="635A026C" w14:textId="4FB3E8E9" w:rsidR="001C632E" w:rsidRPr="004E56EA" w:rsidRDefault="001C632E">
      <w:pPr>
        <w:pStyle w:val="ListParagraph"/>
        <w:widowControl w:val="0"/>
        <w:numPr>
          <w:ilvl w:val="1"/>
          <w:numId w:val="14"/>
        </w:numPr>
        <w:autoSpaceDE w:val="0"/>
        <w:autoSpaceDN w:val="0"/>
        <w:spacing w:before="120" w:after="120" w:line="360" w:lineRule="auto"/>
        <w:ind w:left="993" w:hanging="425"/>
        <w:contextualSpacing w:val="0"/>
        <w:jc w:val="both"/>
        <w:rPr>
          <w:rFonts w:ascii="Arial Nova" w:hAnsi="Arial Nova" w:cs="Arial"/>
          <w:sz w:val="24"/>
          <w:szCs w:val="24"/>
        </w:rPr>
      </w:pPr>
      <w:r w:rsidRPr="004E56EA">
        <w:rPr>
          <w:rFonts w:ascii="Arial Nova" w:hAnsi="Arial Nova" w:cs="Arial"/>
          <w:sz w:val="24"/>
          <w:szCs w:val="24"/>
        </w:rPr>
        <w:t xml:space="preserve">The funding is used for meeting out the cost </w:t>
      </w:r>
      <w:r w:rsidR="008543CD" w:rsidRPr="004E56EA">
        <w:rPr>
          <w:rFonts w:ascii="Arial Nova" w:hAnsi="Arial Nova" w:cs="Arial"/>
          <w:sz w:val="24"/>
          <w:szCs w:val="24"/>
        </w:rPr>
        <w:t xml:space="preserve">(PDEs) </w:t>
      </w:r>
      <w:r w:rsidRPr="004E56EA">
        <w:rPr>
          <w:rFonts w:ascii="Arial Nova" w:hAnsi="Arial Nova" w:cs="Arial"/>
          <w:sz w:val="24"/>
          <w:szCs w:val="24"/>
        </w:rPr>
        <w:t xml:space="preserve">of </w:t>
      </w:r>
      <w:r w:rsidR="008543CD" w:rsidRPr="004E56EA">
        <w:rPr>
          <w:rFonts w:ascii="Arial Nova" w:hAnsi="Arial Nova" w:cs="Arial"/>
          <w:sz w:val="24"/>
          <w:szCs w:val="24"/>
        </w:rPr>
        <w:t>consultants/</w:t>
      </w:r>
      <w:r w:rsidRPr="004E56EA">
        <w:rPr>
          <w:rFonts w:ascii="Arial Nova" w:hAnsi="Arial Nova" w:cs="Arial"/>
          <w:sz w:val="24"/>
          <w:szCs w:val="24"/>
        </w:rPr>
        <w:t xml:space="preserve">transaction </w:t>
      </w:r>
      <w:r w:rsidR="002F1694" w:rsidRPr="004E56EA">
        <w:rPr>
          <w:rFonts w:ascii="Arial Nova" w:hAnsi="Arial Nova" w:cs="Arial"/>
          <w:sz w:val="24"/>
          <w:szCs w:val="24"/>
        </w:rPr>
        <w:t>advisors for</w:t>
      </w:r>
      <w:r w:rsidRPr="004E56EA">
        <w:rPr>
          <w:rFonts w:ascii="Arial Nova" w:hAnsi="Arial Nova" w:cs="Arial"/>
          <w:sz w:val="24"/>
          <w:szCs w:val="24"/>
        </w:rPr>
        <w:t xml:space="preserve"> a PPP project.</w:t>
      </w:r>
    </w:p>
    <w:p w14:paraId="39E06181" w14:textId="2D3250E3" w:rsidR="001C632E" w:rsidRPr="004E56EA" w:rsidRDefault="001C632E">
      <w:pPr>
        <w:pStyle w:val="ListParagraph"/>
        <w:widowControl w:val="0"/>
        <w:numPr>
          <w:ilvl w:val="1"/>
          <w:numId w:val="14"/>
        </w:numPr>
        <w:autoSpaceDE w:val="0"/>
        <w:autoSpaceDN w:val="0"/>
        <w:spacing w:before="120" w:after="120" w:line="360" w:lineRule="auto"/>
        <w:ind w:left="993" w:hanging="425"/>
        <w:contextualSpacing w:val="0"/>
        <w:jc w:val="both"/>
        <w:rPr>
          <w:rFonts w:ascii="Arial Nova" w:hAnsi="Arial Nova" w:cs="Arial"/>
          <w:sz w:val="24"/>
          <w:szCs w:val="24"/>
        </w:rPr>
      </w:pPr>
      <w:r w:rsidRPr="004E56EA">
        <w:rPr>
          <w:rFonts w:ascii="Arial Nova" w:hAnsi="Arial Nova" w:cs="Arial"/>
          <w:color w:val="000000" w:themeColor="text1"/>
          <w:sz w:val="24"/>
          <w:szCs w:val="24"/>
        </w:rPr>
        <w:t xml:space="preserve">The decision of the </w:t>
      </w:r>
      <w:r w:rsidR="007A3B60" w:rsidRPr="004E56EA">
        <w:rPr>
          <w:rFonts w:ascii="Arial Nova" w:hAnsi="Arial Nova" w:cs="Arial"/>
          <w:sz w:val="24"/>
          <w:szCs w:val="24"/>
        </w:rPr>
        <w:t xml:space="preserve">Approval Committee </w:t>
      </w:r>
      <w:r w:rsidR="008543CD" w:rsidRPr="004E56EA">
        <w:rPr>
          <w:rFonts w:ascii="Arial Nova" w:hAnsi="Arial Nova" w:cs="Arial"/>
          <w:color w:val="000000" w:themeColor="text1"/>
          <w:sz w:val="24"/>
          <w:szCs w:val="24"/>
        </w:rPr>
        <w:t xml:space="preserve">regarding </w:t>
      </w:r>
      <w:r w:rsidRPr="004E56EA">
        <w:rPr>
          <w:rFonts w:ascii="Arial Nova" w:hAnsi="Arial Nova" w:cs="Arial"/>
          <w:color w:val="000000" w:themeColor="text1"/>
          <w:sz w:val="24"/>
          <w:szCs w:val="24"/>
        </w:rPr>
        <w:t xml:space="preserve">the eligibility of a project as a PPP </w:t>
      </w:r>
      <w:proofErr w:type="gramStart"/>
      <w:r w:rsidRPr="004E56EA">
        <w:rPr>
          <w:rFonts w:ascii="Arial Nova" w:hAnsi="Arial Nova" w:cs="Arial"/>
          <w:color w:val="000000" w:themeColor="text1"/>
          <w:sz w:val="24"/>
          <w:szCs w:val="24"/>
        </w:rPr>
        <w:t>project,</w:t>
      </w:r>
      <w:proofErr w:type="gramEnd"/>
      <w:r w:rsidRPr="004E56EA">
        <w:rPr>
          <w:rFonts w:ascii="Arial Nova" w:hAnsi="Arial Nova" w:cs="Arial"/>
          <w:color w:val="000000" w:themeColor="text1"/>
          <w:sz w:val="24"/>
          <w:szCs w:val="24"/>
        </w:rPr>
        <w:t xml:space="preserve"> shall be final.</w:t>
      </w:r>
    </w:p>
    <w:p w14:paraId="3A96C7A8" w14:textId="2CD09E5D" w:rsidR="000741F0" w:rsidRPr="004E56EA" w:rsidRDefault="000741F0" w:rsidP="000741F0">
      <w:pPr>
        <w:pStyle w:val="ListParagraph"/>
        <w:widowControl w:val="0"/>
        <w:numPr>
          <w:ilvl w:val="1"/>
          <w:numId w:val="14"/>
        </w:numPr>
        <w:autoSpaceDE w:val="0"/>
        <w:autoSpaceDN w:val="0"/>
        <w:spacing w:after="0" w:line="360" w:lineRule="auto"/>
        <w:contextualSpacing w:val="0"/>
        <w:jc w:val="both"/>
        <w:rPr>
          <w:rFonts w:ascii="Arial Nova" w:hAnsi="Arial Nova" w:cs="Arial"/>
          <w:color w:val="000000" w:themeColor="text1"/>
          <w:sz w:val="24"/>
          <w:szCs w:val="24"/>
        </w:rPr>
      </w:pPr>
      <w:r w:rsidRPr="004E56EA">
        <w:rPr>
          <w:rFonts w:ascii="Arial Nova" w:hAnsi="Arial Nova" w:cs="Arial"/>
          <w:color w:val="000000" w:themeColor="text1"/>
          <w:sz w:val="24"/>
          <w:szCs w:val="24"/>
        </w:rPr>
        <w:t xml:space="preserve">The TAs shall be appointed by the PSA through a transparent system of procurement, </w:t>
      </w:r>
      <w:r w:rsidR="00853DDF" w:rsidRPr="004E56EA">
        <w:rPr>
          <w:rFonts w:ascii="Arial Nova" w:hAnsi="Arial Nova" w:cs="Arial"/>
          <w:color w:val="000000" w:themeColor="text1"/>
          <w:sz w:val="24"/>
          <w:szCs w:val="24"/>
        </w:rPr>
        <w:t xml:space="preserve">including from </w:t>
      </w:r>
      <w:r w:rsidRPr="004E56EA">
        <w:rPr>
          <w:rFonts w:ascii="Arial Nova" w:hAnsi="Arial Nova" w:cs="Arial"/>
          <w:color w:val="000000" w:themeColor="text1"/>
          <w:sz w:val="24"/>
          <w:szCs w:val="24"/>
        </w:rPr>
        <w:t xml:space="preserve">the list of empaneled TAs of DEA or </w:t>
      </w:r>
      <w:r w:rsidR="00853DDF" w:rsidRPr="004E56EA">
        <w:rPr>
          <w:rFonts w:ascii="Arial Nova" w:hAnsi="Arial Nova" w:cs="Arial"/>
          <w:color w:val="000000" w:themeColor="text1"/>
          <w:sz w:val="24"/>
          <w:szCs w:val="24"/>
        </w:rPr>
        <w:t>from the</w:t>
      </w:r>
      <w:r w:rsidRPr="004E56EA">
        <w:rPr>
          <w:rFonts w:ascii="Arial Nova" w:hAnsi="Arial Nova" w:cs="Arial"/>
          <w:color w:val="000000" w:themeColor="text1"/>
          <w:sz w:val="24"/>
          <w:szCs w:val="24"/>
        </w:rPr>
        <w:t xml:space="preserve"> list of empaneled TAs of any other Central Ministry/Department or State Government or on nomination basis in accordance with the applicable GFRs. </w:t>
      </w:r>
    </w:p>
    <w:p w14:paraId="30B59542" w14:textId="04C4DEBD" w:rsidR="001C632E" w:rsidRPr="004E56EA" w:rsidRDefault="001C632E">
      <w:pPr>
        <w:pStyle w:val="ListParagraph"/>
        <w:widowControl w:val="0"/>
        <w:numPr>
          <w:ilvl w:val="1"/>
          <w:numId w:val="14"/>
        </w:numPr>
        <w:autoSpaceDE w:val="0"/>
        <w:autoSpaceDN w:val="0"/>
        <w:spacing w:before="120" w:after="120" w:line="360" w:lineRule="auto"/>
        <w:ind w:left="993" w:hanging="425"/>
        <w:contextualSpacing w:val="0"/>
        <w:jc w:val="both"/>
        <w:rPr>
          <w:rFonts w:ascii="Arial Nova" w:hAnsi="Arial Nova" w:cs="Arial"/>
          <w:sz w:val="24"/>
          <w:szCs w:val="24"/>
        </w:rPr>
      </w:pPr>
      <w:r w:rsidRPr="004E56EA">
        <w:rPr>
          <w:rFonts w:ascii="Arial Nova" w:hAnsi="Arial Nova" w:cs="Arial"/>
          <w:sz w:val="24"/>
          <w:szCs w:val="24"/>
        </w:rPr>
        <w:t>DEA will have all rights of usage of the project documents developed through funding under the IIPDF</w:t>
      </w:r>
      <w:r w:rsidR="00C9587E" w:rsidRPr="004E56EA">
        <w:rPr>
          <w:rFonts w:ascii="Arial Nova" w:hAnsi="Arial Nova" w:cs="Arial"/>
          <w:sz w:val="24"/>
          <w:szCs w:val="24"/>
        </w:rPr>
        <w:t xml:space="preserve"> Scheme</w:t>
      </w:r>
      <w:r w:rsidRPr="004E56EA">
        <w:rPr>
          <w:rFonts w:ascii="Arial Nova" w:hAnsi="Arial Nova" w:cs="Arial"/>
          <w:sz w:val="24"/>
          <w:szCs w:val="24"/>
        </w:rPr>
        <w:t>.</w:t>
      </w:r>
    </w:p>
    <w:p w14:paraId="412BD9B9" w14:textId="4D07F397" w:rsidR="001C632E" w:rsidRPr="004E56EA" w:rsidRDefault="001C632E">
      <w:pPr>
        <w:pStyle w:val="Heading3"/>
        <w:keepNext w:val="0"/>
        <w:keepLines w:val="0"/>
        <w:numPr>
          <w:ilvl w:val="0"/>
          <w:numId w:val="9"/>
        </w:numPr>
        <w:tabs>
          <w:tab w:val="left" w:pos="591"/>
          <w:tab w:val="left" w:pos="592"/>
        </w:tabs>
        <w:spacing w:before="120" w:after="120" w:line="360" w:lineRule="auto"/>
        <w:ind w:hanging="371"/>
        <w:rPr>
          <w:rFonts w:ascii="Arial Nova" w:hAnsi="Arial Nova" w:cs="Arial"/>
          <w:color w:val="000000" w:themeColor="text1"/>
          <w:sz w:val="24"/>
          <w:szCs w:val="24"/>
        </w:rPr>
      </w:pPr>
      <w:r w:rsidRPr="004E56EA">
        <w:rPr>
          <w:rFonts w:ascii="Arial Nova" w:hAnsi="Arial Nova" w:cs="Arial"/>
          <w:color w:val="000000" w:themeColor="text1"/>
          <w:sz w:val="24"/>
          <w:szCs w:val="24"/>
        </w:rPr>
        <w:t>Project Identification</w:t>
      </w:r>
      <w:r w:rsidR="00635C1D" w:rsidRPr="004E56EA">
        <w:rPr>
          <w:rFonts w:ascii="Arial Nova" w:hAnsi="Arial Nova" w:cs="Arial"/>
          <w:color w:val="000000" w:themeColor="text1"/>
          <w:sz w:val="24"/>
          <w:szCs w:val="24"/>
        </w:rPr>
        <w:t xml:space="preserve"> &amp; onboarding of TAs</w:t>
      </w:r>
    </w:p>
    <w:p w14:paraId="4A4C5264" w14:textId="608CAC3B" w:rsidR="001C632E" w:rsidRPr="004E56EA" w:rsidRDefault="001C632E" w:rsidP="00427846">
      <w:pPr>
        <w:pStyle w:val="ListParagraph"/>
        <w:numPr>
          <w:ilvl w:val="1"/>
          <w:numId w:val="28"/>
        </w:numPr>
        <w:spacing w:line="360" w:lineRule="auto"/>
        <w:ind w:left="993"/>
        <w:jc w:val="both"/>
        <w:rPr>
          <w:rFonts w:ascii="Arial Nova" w:hAnsi="Arial Nova" w:cs="Arial"/>
          <w:sz w:val="24"/>
          <w:szCs w:val="24"/>
        </w:rPr>
      </w:pPr>
      <w:r w:rsidRPr="004E56EA">
        <w:rPr>
          <w:rFonts w:ascii="Arial Nova" w:hAnsi="Arial Nova" w:cs="Arial"/>
          <w:sz w:val="24"/>
          <w:szCs w:val="24"/>
        </w:rPr>
        <w:lastRenderedPageBreak/>
        <w:t>The responsibility of Project Identification</w:t>
      </w:r>
      <w:r w:rsidR="00FF520F" w:rsidRPr="004E56EA">
        <w:rPr>
          <w:rFonts w:ascii="Arial Nova" w:hAnsi="Arial Nova" w:cs="Arial"/>
          <w:sz w:val="24"/>
          <w:szCs w:val="24"/>
        </w:rPr>
        <w:t xml:space="preserve"> and on boarding of </w:t>
      </w:r>
      <w:r w:rsidR="00083DB3" w:rsidRPr="004E56EA">
        <w:rPr>
          <w:rFonts w:ascii="Arial Nova" w:hAnsi="Arial Nova" w:cs="Arial"/>
          <w:sz w:val="24"/>
          <w:szCs w:val="24"/>
        </w:rPr>
        <w:t>Consultants/</w:t>
      </w:r>
      <w:r w:rsidR="00FF520F" w:rsidRPr="004E56EA">
        <w:rPr>
          <w:rFonts w:ascii="Arial Nova" w:hAnsi="Arial Nova" w:cs="Arial"/>
          <w:sz w:val="24"/>
          <w:szCs w:val="24"/>
        </w:rPr>
        <w:t>TAs</w:t>
      </w:r>
      <w:r w:rsidR="007A3B60" w:rsidRPr="004E56EA">
        <w:rPr>
          <w:rFonts w:ascii="Arial Nova" w:hAnsi="Arial Nova" w:cs="Arial"/>
          <w:sz w:val="24"/>
          <w:szCs w:val="24"/>
        </w:rPr>
        <w:t xml:space="preserve"> including </w:t>
      </w:r>
      <w:r w:rsidR="008023D6" w:rsidRPr="004E56EA">
        <w:rPr>
          <w:rFonts w:ascii="Arial Nova" w:hAnsi="Arial Nova" w:cs="Arial"/>
          <w:sz w:val="24"/>
          <w:szCs w:val="24"/>
        </w:rPr>
        <w:t xml:space="preserve">ensuring </w:t>
      </w:r>
      <w:r w:rsidR="000741F0" w:rsidRPr="004E56EA">
        <w:rPr>
          <w:rFonts w:ascii="Arial Nova" w:hAnsi="Arial Nova" w:cs="Arial"/>
          <w:sz w:val="24"/>
          <w:szCs w:val="24"/>
        </w:rPr>
        <w:t xml:space="preserve">the </w:t>
      </w:r>
      <w:r w:rsidR="008023D6" w:rsidRPr="004E56EA">
        <w:rPr>
          <w:rFonts w:ascii="Arial Nova" w:hAnsi="Arial Nova" w:cs="Arial"/>
          <w:sz w:val="24"/>
          <w:szCs w:val="24"/>
        </w:rPr>
        <w:t xml:space="preserve">reasonability of </w:t>
      </w:r>
      <w:proofErr w:type="gramStart"/>
      <w:r w:rsidR="007A3B60" w:rsidRPr="004E56EA">
        <w:rPr>
          <w:rFonts w:ascii="Arial Nova" w:hAnsi="Arial Nova" w:cs="Arial"/>
          <w:sz w:val="24"/>
          <w:szCs w:val="24"/>
        </w:rPr>
        <w:t>cost</w:t>
      </w:r>
      <w:r w:rsidR="008023D6" w:rsidRPr="004E56EA">
        <w:rPr>
          <w:rFonts w:ascii="Arial Nova" w:hAnsi="Arial Nova" w:cs="Arial"/>
          <w:sz w:val="24"/>
          <w:szCs w:val="24"/>
        </w:rPr>
        <w:t>,</w:t>
      </w:r>
      <w:proofErr w:type="gramEnd"/>
      <w:r w:rsidR="007A3B60" w:rsidRPr="004E56EA">
        <w:rPr>
          <w:rFonts w:ascii="Arial Nova" w:hAnsi="Arial Nova" w:cs="Arial"/>
          <w:sz w:val="24"/>
          <w:szCs w:val="24"/>
        </w:rPr>
        <w:t xml:space="preserve"> </w:t>
      </w:r>
      <w:r w:rsidRPr="004E56EA">
        <w:rPr>
          <w:rFonts w:ascii="Arial Nova" w:hAnsi="Arial Nova" w:cs="Arial"/>
          <w:sz w:val="24"/>
          <w:szCs w:val="24"/>
        </w:rPr>
        <w:t xml:space="preserve">is that of the PSA. </w:t>
      </w:r>
    </w:p>
    <w:p w14:paraId="440A03A1" w14:textId="77777777" w:rsidR="00CA3DE9" w:rsidRPr="004E56EA" w:rsidRDefault="00CA3DE9" w:rsidP="00B33FA4">
      <w:pPr>
        <w:pStyle w:val="ListParagraph"/>
        <w:spacing w:line="360" w:lineRule="auto"/>
        <w:ind w:left="993"/>
        <w:jc w:val="both"/>
        <w:rPr>
          <w:rFonts w:ascii="Arial Nova" w:hAnsi="Arial Nova" w:cs="Arial"/>
          <w:sz w:val="24"/>
          <w:szCs w:val="24"/>
        </w:rPr>
      </w:pPr>
    </w:p>
    <w:p w14:paraId="74198FE4" w14:textId="57521718" w:rsidR="001C632E" w:rsidRPr="004E56EA" w:rsidRDefault="001C632E">
      <w:pPr>
        <w:pStyle w:val="ListParagraph"/>
        <w:widowControl w:val="0"/>
        <w:numPr>
          <w:ilvl w:val="0"/>
          <w:numId w:val="9"/>
        </w:numPr>
        <w:autoSpaceDE w:val="0"/>
        <w:autoSpaceDN w:val="0"/>
        <w:spacing w:before="120" w:after="120" w:line="360" w:lineRule="auto"/>
        <w:contextualSpacing w:val="0"/>
        <w:jc w:val="both"/>
        <w:rPr>
          <w:rFonts w:ascii="Arial Nova" w:hAnsi="Arial Nova" w:cs="Arial"/>
          <w:b/>
          <w:sz w:val="24"/>
          <w:szCs w:val="24"/>
        </w:rPr>
      </w:pPr>
      <w:r w:rsidRPr="004E56EA">
        <w:rPr>
          <w:rFonts w:ascii="Arial Nova" w:hAnsi="Arial Nova" w:cs="Arial"/>
          <w:b/>
          <w:sz w:val="24"/>
          <w:szCs w:val="24"/>
        </w:rPr>
        <w:t xml:space="preserve">IIPDF Mechanism &amp; Approval of Funding by </w:t>
      </w:r>
      <w:r w:rsidR="0063295A" w:rsidRPr="004E56EA">
        <w:rPr>
          <w:rFonts w:ascii="Arial Nova" w:hAnsi="Arial Nova" w:cs="Arial"/>
          <w:b/>
          <w:sz w:val="24"/>
          <w:szCs w:val="24"/>
        </w:rPr>
        <w:t>the Approval Committee (AC)</w:t>
      </w:r>
    </w:p>
    <w:p w14:paraId="13B2193D" w14:textId="32C22F81" w:rsidR="001C632E" w:rsidRPr="004E56EA" w:rsidRDefault="001C632E">
      <w:pPr>
        <w:pStyle w:val="ListParagraph"/>
        <w:widowControl w:val="0"/>
        <w:numPr>
          <w:ilvl w:val="1"/>
          <w:numId w:val="18"/>
        </w:numPr>
        <w:autoSpaceDE w:val="0"/>
        <w:autoSpaceDN w:val="0"/>
        <w:spacing w:before="120" w:after="120" w:line="360" w:lineRule="auto"/>
        <w:contextualSpacing w:val="0"/>
        <w:jc w:val="both"/>
        <w:rPr>
          <w:rFonts w:ascii="Arial Nova" w:hAnsi="Arial Nova" w:cs="Arial"/>
          <w:sz w:val="24"/>
          <w:szCs w:val="24"/>
        </w:rPr>
      </w:pPr>
      <w:r w:rsidRPr="004E56EA">
        <w:rPr>
          <w:rFonts w:ascii="Arial Nova" w:hAnsi="Arial Nova" w:cs="Arial"/>
          <w:color w:val="000000" w:themeColor="text1"/>
          <w:sz w:val="24"/>
          <w:szCs w:val="24"/>
        </w:rPr>
        <w:t xml:space="preserve">Undertaking pre-feasibility study of the project is the responsibility of PSA. </w:t>
      </w:r>
      <w:r w:rsidRPr="004E56EA">
        <w:rPr>
          <w:rFonts w:ascii="Arial Nova" w:hAnsi="Arial Nova" w:cs="Arial"/>
          <w:sz w:val="24"/>
          <w:szCs w:val="24"/>
        </w:rPr>
        <w:t>To seek project development funding from the IIPDF</w:t>
      </w:r>
      <w:r w:rsidR="00311A10" w:rsidRPr="004E56EA">
        <w:rPr>
          <w:rFonts w:ascii="Arial Nova" w:hAnsi="Arial Nova" w:cs="Arial"/>
          <w:sz w:val="24"/>
          <w:szCs w:val="24"/>
        </w:rPr>
        <w:t xml:space="preserve"> Scheme</w:t>
      </w:r>
      <w:r w:rsidRPr="004E56EA">
        <w:rPr>
          <w:rFonts w:ascii="Arial Nova" w:hAnsi="Arial Nova" w:cs="Arial"/>
          <w:sz w:val="24"/>
          <w:szCs w:val="24"/>
        </w:rPr>
        <w:t xml:space="preserve">, the PSA will apply to the </w:t>
      </w:r>
      <w:r w:rsidR="00586630" w:rsidRPr="004E56EA">
        <w:rPr>
          <w:rFonts w:ascii="Arial Nova" w:hAnsi="Arial Nova" w:cs="Arial"/>
          <w:color w:val="000000" w:themeColor="text1"/>
          <w:sz w:val="24"/>
          <w:szCs w:val="24"/>
        </w:rPr>
        <w:t>Approval Committee</w:t>
      </w:r>
      <w:r w:rsidRPr="004E56EA">
        <w:rPr>
          <w:rFonts w:ascii="Arial Nova" w:hAnsi="Arial Nova" w:cs="Arial"/>
          <w:color w:val="000000" w:themeColor="text1"/>
          <w:sz w:val="24"/>
          <w:szCs w:val="24"/>
        </w:rPr>
        <w:t xml:space="preserve"> (</w:t>
      </w:r>
      <w:r w:rsidR="00586630" w:rsidRPr="004E56EA">
        <w:rPr>
          <w:rFonts w:ascii="Arial Nova" w:hAnsi="Arial Nova" w:cs="Arial"/>
          <w:sz w:val="24"/>
          <w:szCs w:val="24"/>
        </w:rPr>
        <w:t>AC</w:t>
      </w:r>
      <w:r w:rsidRPr="004E56EA">
        <w:rPr>
          <w:rFonts w:ascii="Arial Nova" w:hAnsi="Arial Nova" w:cs="Arial"/>
          <w:sz w:val="24"/>
          <w:szCs w:val="24"/>
        </w:rPr>
        <w:t>) in DEA through the Memorandum for Consideration (</w:t>
      </w:r>
      <w:r w:rsidRPr="004E56EA">
        <w:rPr>
          <w:rFonts w:ascii="Arial Nova" w:hAnsi="Arial Nova" w:cs="Arial"/>
          <w:bCs/>
          <w:sz w:val="24"/>
          <w:szCs w:val="24"/>
        </w:rPr>
        <w:t>Annexure</w:t>
      </w:r>
      <w:r w:rsidR="002F1694" w:rsidRPr="004E56EA">
        <w:rPr>
          <w:rFonts w:ascii="Arial Nova" w:hAnsi="Arial Nova" w:cs="Arial"/>
          <w:bCs/>
          <w:sz w:val="24"/>
          <w:szCs w:val="24"/>
        </w:rPr>
        <w:t xml:space="preserve"> </w:t>
      </w:r>
      <w:r w:rsidRPr="004E56EA">
        <w:rPr>
          <w:rFonts w:ascii="Arial Nova" w:hAnsi="Arial Nova" w:cs="Arial"/>
          <w:bCs/>
          <w:sz w:val="24"/>
          <w:szCs w:val="24"/>
        </w:rPr>
        <w:t>–</w:t>
      </w:r>
      <w:r w:rsidR="002F1694" w:rsidRPr="004E56EA">
        <w:rPr>
          <w:rFonts w:ascii="Arial Nova" w:hAnsi="Arial Nova" w:cs="Arial"/>
          <w:bCs/>
          <w:sz w:val="24"/>
          <w:szCs w:val="24"/>
        </w:rPr>
        <w:t xml:space="preserve"> </w:t>
      </w:r>
      <w:r w:rsidRPr="004E56EA">
        <w:rPr>
          <w:rFonts w:ascii="Arial Nova" w:hAnsi="Arial Nova" w:cs="Arial"/>
          <w:bCs/>
          <w:sz w:val="24"/>
          <w:szCs w:val="24"/>
        </w:rPr>
        <w:t>I</w:t>
      </w:r>
      <w:r w:rsidRPr="004E56EA">
        <w:rPr>
          <w:rFonts w:ascii="Arial Nova" w:hAnsi="Arial Nova" w:cs="Arial"/>
          <w:b/>
          <w:sz w:val="24"/>
          <w:szCs w:val="24"/>
        </w:rPr>
        <w:t xml:space="preserve"> </w:t>
      </w:r>
      <w:r w:rsidRPr="004E56EA">
        <w:rPr>
          <w:rFonts w:ascii="Arial Nova" w:hAnsi="Arial Nova" w:cs="Arial"/>
          <w:sz w:val="24"/>
          <w:szCs w:val="24"/>
        </w:rPr>
        <w:t xml:space="preserve">to these guidelines). Annexure – II </w:t>
      </w:r>
      <w:r w:rsidR="00D437E9" w:rsidRPr="004E56EA">
        <w:rPr>
          <w:rFonts w:ascii="Arial Nova" w:hAnsi="Arial Nova" w:cs="Arial"/>
          <w:sz w:val="24"/>
          <w:szCs w:val="24"/>
        </w:rPr>
        <w:t xml:space="preserve">only </w:t>
      </w:r>
      <w:r w:rsidRPr="004E56EA">
        <w:rPr>
          <w:rFonts w:ascii="Arial Nova" w:hAnsi="Arial Nova" w:cs="Arial"/>
          <w:sz w:val="24"/>
          <w:szCs w:val="24"/>
        </w:rPr>
        <w:t>provide</w:t>
      </w:r>
      <w:r w:rsidR="00D437E9" w:rsidRPr="004E56EA">
        <w:rPr>
          <w:rFonts w:ascii="Arial Nova" w:hAnsi="Arial Nova" w:cs="Arial"/>
          <w:sz w:val="24"/>
          <w:szCs w:val="24"/>
        </w:rPr>
        <w:t>s</w:t>
      </w:r>
      <w:r w:rsidRPr="004E56EA">
        <w:rPr>
          <w:rFonts w:ascii="Arial Nova" w:hAnsi="Arial Nova" w:cs="Arial"/>
          <w:sz w:val="24"/>
          <w:szCs w:val="24"/>
        </w:rPr>
        <w:t xml:space="preserve"> guidance to the PSAs</w:t>
      </w:r>
      <w:r w:rsidR="009C6506" w:rsidRPr="004E56EA">
        <w:rPr>
          <w:rFonts w:ascii="Arial Nova" w:hAnsi="Arial Nova" w:cs="Arial"/>
          <w:sz w:val="24"/>
          <w:szCs w:val="24"/>
        </w:rPr>
        <w:t xml:space="preserve"> </w:t>
      </w:r>
      <w:r w:rsidR="00C878F1" w:rsidRPr="004E56EA">
        <w:rPr>
          <w:rFonts w:ascii="Arial Nova" w:hAnsi="Arial Nova" w:cs="Arial"/>
          <w:sz w:val="24"/>
          <w:szCs w:val="24"/>
        </w:rPr>
        <w:t xml:space="preserve">for undertaking a pre-feasibility study </w:t>
      </w:r>
      <w:r w:rsidR="009C6506" w:rsidRPr="004E56EA">
        <w:rPr>
          <w:rFonts w:ascii="Arial Nova" w:hAnsi="Arial Nova" w:cs="Arial"/>
          <w:sz w:val="24"/>
          <w:szCs w:val="24"/>
        </w:rPr>
        <w:t>and need not</w:t>
      </w:r>
      <w:r w:rsidR="00C878F1" w:rsidRPr="004E56EA">
        <w:rPr>
          <w:rFonts w:ascii="Arial Nova" w:hAnsi="Arial Nova" w:cs="Arial"/>
          <w:sz w:val="24"/>
          <w:szCs w:val="24"/>
        </w:rPr>
        <w:t xml:space="preserve"> be submitted with the proposal</w:t>
      </w:r>
      <w:r w:rsidRPr="004E56EA">
        <w:rPr>
          <w:rFonts w:ascii="Arial Nova" w:hAnsi="Arial Nova" w:cs="Arial"/>
          <w:sz w:val="24"/>
          <w:szCs w:val="24"/>
        </w:rPr>
        <w:t>.</w:t>
      </w:r>
      <w:r w:rsidRPr="004E56EA">
        <w:rPr>
          <w:rFonts w:ascii="Arial Nova" w:hAnsi="Arial Nova" w:cs="Arial"/>
          <w:b/>
          <w:sz w:val="24"/>
          <w:szCs w:val="24"/>
        </w:rPr>
        <w:t xml:space="preserve"> </w:t>
      </w:r>
    </w:p>
    <w:p w14:paraId="327EF2EE" w14:textId="35C6E637" w:rsidR="001C632E" w:rsidRPr="004E56EA" w:rsidRDefault="001C632E">
      <w:pPr>
        <w:pStyle w:val="ListParagraph"/>
        <w:widowControl w:val="0"/>
        <w:numPr>
          <w:ilvl w:val="1"/>
          <w:numId w:val="18"/>
        </w:numPr>
        <w:tabs>
          <w:tab w:val="left" w:pos="993"/>
        </w:tabs>
        <w:autoSpaceDE w:val="0"/>
        <w:autoSpaceDN w:val="0"/>
        <w:spacing w:before="120" w:after="120" w:line="360" w:lineRule="auto"/>
        <w:ind w:right="116"/>
        <w:contextualSpacing w:val="0"/>
        <w:jc w:val="both"/>
        <w:rPr>
          <w:rFonts w:ascii="Arial Nova" w:hAnsi="Arial Nova" w:cs="Arial"/>
          <w:color w:val="000000" w:themeColor="text1"/>
          <w:sz w:val="24"/>
          <w:szCs w:val="24"/>
        </w:rPr>
      </w:pPr>
      <w:r w:rsidRPr="004E56EA">
        <w:rPr>
          <w:rFonts w:ascii="Arial Nova" w:hAnsi="Arial Nova" w:cs="Arial"/>
          <w:color w:val="000000" w:themeColor="text1"/>
          <w:sz w:val="24"/>
          <w:szCs w:val="24"/>
        </w:rPr>
        <w:t>Proposals seeking funding under the IIPDF Scheme shall be considered and approved by the</w:t>
      </w:r>
      <w:r w:rsidR="000741F0" w:rsidRPr="004E56EA">
        <w:rPr>
          <w:rFonts w:ascii="Arial Nova" w:hAnsi="Arial Nova" w:cs="Arial"/>
          <w:color w:val="000000" w:themeColor="text1"/>
          <w:sz w:val="24"/>
          <w:szCs w:val="24"/>
        </w:rPr>
        <w:t xml:space="preserve"> Approval Committee</w:t>
      </w:r>
      <w:r w:rsidRPr="004E56EA">
        <w:rPr>
          <w:rFonts w:ascii="Arial Nova" w:hAnsi="Arial Nova" w:cs="Arial"/>
          <w:color w:val="000000" w:themeColor="text1"/>
          <w:sz w:val="24"/>
          <w:szCs w:val="24"/>
        </w:rPr>
        <w:t>.</w:t>
      </w:r>
    </w:p>
    <w:p w14:paraId="4B3A7006" w14:textId="2A7A99E8" w:rsidR="001C632E" w:rsidRPr="004E56EA" w:rsidRDefault="001C632E">
      <w:pPr>
        <w:pStyle w:val="ListParagraph"/>
        <w:widowControl w:val="0"/>
        <w:numPr>
          <w:ilvl w:val="1"/>
          <w:numId w:val="18"/>
        </w:numPr>
        <w:tabs>
          <w:tab w:val="left" w:pos="993"/>
        </w:tabs>
        <w:autoSpaceDE w:val="0"/>
        <w:autoSpaceDN w:val="0"/>
        <w:spacing w:before="120" w:after="120" w:line="360" w:lineRule="auto"/>
        <w:ind w:right="116"/>
        <w:contextualSpacing w:val="0"/>
        <w:jc w:val="both"/>
        <w:rPr>
          <w:rFonts w:ascii="Arial Nova" w:hAnsi="Arial Nova" w:cs="Arial"/>
          <w:color w:val="000000" w:themeColor="text1"/>
          <w:sz w:val="24"/>
          <w:szCs w:val="24"/>
        </w:rPr>
      </w:pPr>
      <w:r w:rsidRPr="004E56EA">
        <w:rPr>
          <w:rFonts w:ascii="Arial Nova" w:hAnsi="Arial Nova" w:cs="Arial"/>
          <w:color w:val="000000" w:themeColor="text1"/>
          <w:sz w:val="24"/>
          <w:szCs w:val="24"/>
        </w:rPr>
        <w:t xml:space="preserve">The PIU in DEA shall serve as the secretariat of the </w:t>
      </w:r>
      <w:r w:rsidR="007101F4" w:rsidRPr="004E56EA">
        <w:rPr>
          <w:rFonts w:ascii="Arial Nova" w:hAnsi="Arial Nova" w:cs="Arial"/>
          <w:color w:val="000000" w:themeColor="text1"/>
          <w:sz w:val="24"/>
          <w:szCs w:val="24"/>
        </w:rPr>
        <w:t xml:space="preserve">AC </w:t>
      </w:r>
      <w:r w:rsidRPr="004E56EA">
        <w:rPr>
          <w:rFonts w:ascii="Arial Nova" w:hAnsi="Arial Nova" w:cs="Arial"/>
          <w:color w:val="000000" w:themeColor="text1"/>
          <w:sz w:val="24"/>
          <w:szCs w:val="24"/>
        </w:rPr>
        <w:t xml:space="preserve">and shall convene a meeting of the </w:t>
      </w:r>
      <w:r w:rsidR="007101F4" w:rsidRPr="004E56EA">
        <w:rPr>
          <w:rFonts w:ascii="Arial Nova" w:hAnsi="Arial Nova" w:cs="Arial"/>
          <w:color w:val="000000" w:themeColor="text1"/>
          <w:sz w:val="24"/>
          <w:szCs w:val="24"/>
        </w:rPr>
        <w:t xml:space="preserve">AC </w:t>
      </w:r>
      <w:r w:rsidRPr="004E56EA">
        <w:rPr>
          <w:rFonts w:ascii="Arial Nova" w:hAnsi="Arial Nova" w:cs="Arial"/>
          <w:color w:val="000000" w:themeColor="text1"/>
          <w:sz w:val="24"/>
          <w:szCs w:val="24"/>
        </w:rPr>
        <w:t xml:space="preserve">for consideration of project proposal </w:t>
      </w:r>
      <w:r w:rsidR="00B03AF1" w:rsidRPr="004E56EA">
        <w:rPr>
          <w:rFonts w:ascii="Arial Nova" w:hAnsi="Arial Nova" w:cs="Arial"/>
          <w:color w:val="000000" w:themeColor="text1"/>
          <w:sz w:val="24"/>
          <w:szCs w:val="24"/>
        </w:rPr>
        <w:t xml:space="preserve">preferably </w:t>
      </w:r>
      <w:r w:rsidRPr="004E56EA">
        <w:rPr>
          <w:rFonts w:ascii="Arial Nova" w:hAnsi="Arial Nova" w:cs="Arial"/>
          <w:color w:val="000000" w:themeColor="text1"/>
          <w:sz w:val="24"/>
          <w:szCs w:val="24"/>
        </w:rPr>
        <w:t xml:space="preserve">within 1 month of </w:t>
      </w:r>
      <w:r w:rsidR="000741F0" w:rsidRPr="004E56EA">
        <w:rPr>
          <w:rFonts w:ascii="Arial Nova" w:hAnsi="Arial Nova" w:cs="Arial"/>
          <w:color w:val="000000" w:themeColor="text1"/>
          <w:sz w:val="24"/>
          <w:szCs w:val="24"/>
        </w:rPr>
        <w:t xml:space="preserve">the </w:t>
      </w:r>
      <w:r w:rsidRPr="004E56EA">
        <w:rPr>
          <w:rFonts w:ascii="Arial Nova" w:hAnsi="Arial Nova" w:cs="Arial"/>
          <w:color w:val="000000" w:themeColor="text1"/>
          <w:sz w:val="24"/>
          <w:szCs w:val="24"/>
        </w:rPr>
        <w:t xml:space="preserve">receipt of project proposal. </w:t>
      </w:r>
    </w:p>
    <w:p w14:paraId="1BE86EAC" w14:textId="733ED398" w:rsidR="001C632E" w:rsidRPr="004E56EA" w:rsidRDefault="001C632E">
      <w:pPr>
        <w:pStyle w:val="ListParagraph"/>
        <w:widowControl w:val="0"/>
        <w:numPr>
          <w:ilvl w:val="1"/>
          <w:numId w:val="18"/>
        </w:numPr>
        <w:tabs>
          <w:tab w:val="left" w:pos="993"/>
        </w:tabs>
        <w:autoSpaceDE w:val="0"/>
        <w:autoSpaceDN w:val="0"/>
        <w:spacing w:before="120" w:after="120" w:line="360" w:lineRule="auto"/>
        <w:ind w:right="116"/>
        <w:contextualSpacing w:val="0"/>
        <w:jc w:val="both"/>
        <w:rPr>
          <w:rFonts w:ascii="Arial Nova" w:hAnsi="Arial Nova" w:cs="Arial"/>
          <w:color w:val="000000" w:themeColor="text1"/>
          <w:sz w:val="24"/>
          <w:szCs w:val="24"/>
        </w:rPr>
      </w:pPr>
      <w:r w:rsidRPr="004E56EA">
        <w:rPr>
          <w:rFonts w:ascii="Arial Nova" w:hAnsi="Arial Nova" w:cs="Arial"/>
          <w:color w:val="000000" w:themeColor="text1"/>
          <w:sz w:val="24"/>
          <w:szCs w:val="24"/>
        </w:rPr>
        <w:t xml:space="preserve">The </w:t>
      </w:r>
      <w:r w:rsidR="007101F4" w:rsidRPr="004E56EA">
        <w:rPr>
          <w:rFonts w:ascii="Arial Nova" w:hAnsi="Arial Nova" w:cs="Arial"/>
          <w:color w:val="000000" w:themeColor="text1"/>
          <w:sz w:val="24"/>
          <w:szCs w:val="24"/>
        </w:rPr>
        <w:t xml:space="preserve">AC </w:t>
      </w:r>
      <w:r w:rsidRPr="004E56EA">
        <w:rPr>
          <w:rFonts w:ascii="Arial Nova" w:hAnsi="Arial Nova" w:cs="Arial"/>
          <w:color w:val="000000" w:themeColor="text1"/>
          <w:sz w:val="24"/>
          <w:szCs w:val="24"/>
        </w:rPr>
        <w:t xml:space="preserve">may either grant approval to funding with/without any conditions or </w:t>
      </w:r>
      <w:r w:rsidR="006130E1" w:rsidRPr="004E56EA">
        <w:rPr>
          <w:rFonts w:ascii="Arial Nova" w:hAnsi="Arial Nova" w:cs="Arial"/>
          <w:color w:val="000000" w:themeColor="text1"/>
          <w:sz w:val="24"/>
          <w:szCs w:val="24"/>
        </w:rPr>
        <w:t xml:space="preserve">may </w:t>
      </w:r>
      <w:r w:rsidRPr="004E56EA">
        <w:rPr>
          <w:rFonts w:ascii="Arial Nova" w:hAnsi="Arial Nova" w:cs="Arial"/>
          <w:color w:val="000000" w:themeColor="text1"/>
          <w:sz w:val="24"/>
          <w:szCs w:val="24"/>
        </w:rPr>
        <w:t xml:space="preserve">ask the PSA to revise and resubmit the proposal </w:t>
      </w:r>
      <w:r w:rsidR="00B95EBD" w:rsidRPr="004E56EA">
        <w:rPr>
          <w:rFonts w:ascii="Arial Nova" w:hAnsi="Arial Nova" w:cs="Arial"/>
          <w:color w:val="000000" w:themeColor="text1"/>
          <w:sz w:val="24"/>
          <w:szCs w:val="24"/>
        </w:rPr>
        <w:t>for consideration of the Approval Committee.</w:t>
      </w:r>
    </w:p>
    <w:p w14:paraId="3EEA83D1" w14:textId="14812AA6" w:rsidR="001C632E" w:rsidRPr="004E56EA" w:rsidRDefault="001C632E">
      <w:pPr>
        <w:pStyle w:val="ListParagraph"/>
        <w:widowControl w:val="0"/>
        <w:numPr>
          <w:ilvl w:val="1"/>
          <w:numId w:val="18"/>
        </w:numPr>
        <w:tabs>
          <w:tab w:val="left" w:pos="993"/>
          <w:tab w:val="left" w:pos="1000"/>
        </w:tabs>
        <w:autoSpaceDE w:val="0"/>
        <w:autoSpaceDN w:val="0"/>
        <w:spacing w:before="120" w:after="120" w:line="360" w:lineRule="auto"/>
        <w:ind w:right="117"/>
        <w:contextualSpacing w:val="0"/>
        <w:jc w:val="both"/>
        <w:rPr>
          <w:rFonts w:ascii="Arial Nova" w:hAnsi="Arial Nova" w:cs="Arial"/>
          <w:color w:val="000000" w:themeColor="text1"/>
          <w:sz w:val="24"/>
          <w:szCs w:val="24"/>
        </w:rPr>
      </w:pPr>
      <w:r w:rsidRPr="004E56EA">
        <w:rPr>
          <w:rFonts w:ascii="Arial Nova" w:hAnsi="Arial Nova" w:cs="Arial"/>
          <w:color w:val="000000" w:themeColor="text1"/>
          <w:sz w:val="24"/>
          <w:szCs w:val="24"/>
        </w:rPr>
        <w:t>In all cases, the decision to fund or not fund the project development expenses will be at the discretion of the</w:t>
      </w:r>
      <w:r w:rsidR="007101F4" w:rsidRPr="004E56EA">
        <w:rPr>
          <w:rFonts w:ascii="Arial Nova" w:hAnsi="Arial Nova" w:cs="Arial"/>
          <w:color w:val="000000" w:themeColor="text1"/>
          <w:sz w:val="24"/>
          <w:szCs w:val="24"/>
        </w:rPr>
        <w:t xml:space="preserve"> AC</w:t>
      </w:r>
      <w:r w:rsidRPr="004E56EA">
        <w:rPr>
          <w:rFonts w:ascii="Arial Nova" w:hAnsi="Arial Nova" w:cs="Arial"/>
          <w:color w:val="000000" w:themeColor="text1"/>
          <w:sz w:val="24"/>
          <w:szCs w:val="24"/>
        </w:rPr>
        <w:t>.</w:t>
      </w:r>
    </w:p>
    <w:p w14:paraId="4A36F4E2" w14:textId="618A7D13" w:rsidR="00B45FE6" w:rsidRPr="004E56EA" w:rsidRDefault="001C632E">
      <w:pPr>
        <w:pStyle w:val="ListParagraph"/>
        <w:widowControl w:val="0"/>
        <w:numPr>
          <w:ilvl w:val="1"/>
          <w:numId w:val="18"/>
        </w:numPr>
        <w:autoSpaceDE w:val="0"/>
        <w:autoSpaceDN w:val="0"/>
        <w:spacing w:before="120" w:after="120" w:line="360" w:lineRule="auto"/>
        <w:jc w:val="both"/>
        <w:rPr>
          <w:rFonts w:ascii="Arial Nova" w:hAnsi="Arial Nova" w:cs="Arial"/>
          <w:color w:val="000000" w:themeColor="text1"/>
          <w:sz w:val="24"/>
          <w:szCs w:val="24"/>
        </w:rPr>
      </w:pPr>
      <w:r w:rsidRPr="004E56EA">
        <w:rPr>
          <w:rFonts w:ascii="Arial Nova" w:hAnsi="Arial Nova" w:cs="Arial"/>
          <w:color w:val="000000" w:themeColor="text1"/>
          <w:sz w:val="24"/>
          <w:szCs w:val="24"/>
        </w:rPr>
        <w:t xml:space="preserve">Funding under IIPDF shall be </w:t>
      </w:r>
      <w:proofErr w:type="spellStart"/>
      <w:r w:rsidRPr="004E56EA">
        <w:rPr>
          <w:rFonts w:ascii="Arial Nova" w:hAnsi="Arial Nova" w:cs="Arial"/>
          <w:color w:val="000000" w:themeColor="text1"/>
          <w:sz w:val="24"/>
          <w:szCs w:val="24"/>
        </w:rPr>
        <w:t>upto</w:t>
      </w:r>
      <w:proofErr w:type="spellEnd"/>
      <w:r w:rsidRPr="004E56EA">
        <w:rPr>
          <w:rFonts w:ascii="Arial Nova" w:hAnsi="Arial Nova" w:cs="Arial"/>
          <w:color w:val="000000" w:themeColor="text1"/>
          <w:sz w:val="24"/>
          <w:szCs w:val="24"/>
        </w:rPr>
        <w:t xml:space="preserve"> a maximum amount of Rs.</w:t>
      </w:r>
      <w:r w:rsidR="00A36017" w:rsidRPr="004E56EA">
        <w:rPr>
          <w:rFonts w:ascii="Arial Nova" w:hAnsi="Arial Nova" w:cs="Arial"/>
          <w:color w:val="000000" w:themeColor="text1"/>
          <w:sz w:val="24"/>
          <w:szCs w:val="24"/>
        </w:rPr>
        <w:t>5</w:t>
      </w:r>
      <w:r w:rsidRPr="004E56EA">
        <w:rPr>
          <w:rFonts w:ascii="Arial Nova" w:hAnsi="Arial Nova" w:cs="Arial"/>
          <w:color w:val="000000" w:themeColor="text1"/>
          <w:sz w:val="24"/>
          <w:szCs w:val="24"/>
        </w:rPr>
        <w:t xml:space="preserve"> Crore for a single project proposal (Project TA). Any funding requirement over and above Rs.</w:t>
      </w:r>
      <w:r w:rsidR="00A36017" w:rsidRPr="004E56EA">
        <w:rPr>
          <w:rFonts w:ascii="Arial Nova" w:hAnsi="Arial Nova" w:cs="Arial"/>
          <w:color w:val="000000" w:themeColor="text1"/>
          <w:sz w:val="24"/>
          <w:szCs w:val="24"/>
        </w:rPr>
        <w:t>5</w:t>
      </w:r>
      <w:r w:rsidRPr="004E56EA">
        <w:rPr>
          <w:rFonts w:ascii="Arial Nova" w:hAnsi="Arial Nova" w:cs="Arial"/>
          <w:color w:val="000000" w:themeColor="text1"/>
          <w:sz w:val="24"/>
          <w:szCs w:val="24"/>
        </w:rPr>
        <w:t xml:space="preserve"> Crore may be undertaken by the PSA itself.</w:t>
      </w:r>
      <w:r w:rsidR="00B45FE6" w:rsidRPr="004E56EA">
        <w:rPr>
          <w:rFonts w:ascii="Arial Nova" w:hAnsi="Arial Nova" w:cs="Arial"/>
          <w:color w:val="000000" w:themeColor="text1"/>
          <w:sz w:val="24"/>
          <w:szCs w:val="24"/>
        </w:rPr>
        <w:t xml:space="preserve"> Further:</w:t>
      </w:r>
    </w:p>
    <w:p w14:paraId="395D6708" w14:textId="25FC3137" w:rsidR="00B45FE6" w:rsidRPr="004E56EA" w:rsidRDefault="00B45FE6" w:rsidP="00B33FA4">
      <w:pPr>
        <w:pStyle w:val="ListParagraph"/>
        <w:widowControl w:val="0"/>
        <w:numPr>
          <w:ilvl w:val="2"/>
          <w:numId w:val="18"/>
        </w:numPr>
        <w:autoSpaceDE w:val="0"/>
        <w:autoSpaceDN w:val="0"/>
        <w:spacing w:before="120" w:after="120" w:line="360" w:lineRule="auto"/>
        <w:jc w:val="both"/>
        <w:rPr>
          <w:rFonts w:ascii="Arial Nova" w:hAnsi="Arial Nova" w:cs="Arial"/>
          <w:color w:val="000000" w:themeColor="text1"/>
          <w:sz w:val="24"/>
          <w:szCs w:val="24"/>
        </w:rPr>
      </w:pPr>
      <w:r w:rsidRPr="004E56EA">
        <w:rPr>
          <w:rFonts w:ascii="Arial Nova" w:hAnsi="Arial Nova" w:cs="Arial"/>
          <w:color w:val="000000" w:themeColor="text1"/>
          <w:sz w:val="24"/>
          <w:szCs w:val="24"/>
        </w:rPr>
        <w:t xml:space="preserve">In case TA is onboarded through an open competitive bidding, </w:t>
      </w:r>
      <w:r w:rsidR="006130E1" w:rsidRPr="004E56EA">
        <w:rPr>
          <w:rFonts w:ascii="Arial Nova" w:hAnsi="Arial Nova" w:cs="Arial"/>
          <w:color w:val="000000" w:themeColor="text1"/>
          <w:sz w:val="24"/>
          <w:szCs w:val="24"/>
        </w:rPr>
        <w:t xml:space="preserve">or through list of empaneled TAs of </w:t>
      </w:r>
      <w:r w:rsidR="00140F2A" w:rsidRPr="004E56EA">
        <w:rPr>
          <w:rFonts w:ascii="Arial Nova" w:hAnsi="Arial Nova" w:cs="Arial"/>
          <w:color w:val="000000" w:themeColor="text1"/>
          <w:sz w:val="24"/>
          <w:szCs w:val="24"/>
        </w:rPr>
        <w:t>DEA or through list of empaneled TAs of any other Central Ministry/Department</w:t>
      </w:r>
      <w:r w:rsidRPr="004E56EA">
        <w:rPr>
          <w:rFonts w:ascii="Arial Nova" w:hAnsi="Arial Nova" w:cs="Arial"/>
          <w:color w:val="000000" w:themeColor="text1"/>
          <w:sz w:val="24"/>
          <w:szCs w:val="24"/>
        </w:rPr>
        <w:t>, then, funding under IIPDF will be up</w:t>
      </w:r>
      <w:r w:rsidR="001A76AE" w:rsidRPr="004E56EA">
        <w:rPr>
          <w:rFonts w:ascii="Arial Nova" w:hAnsi="Arial Nova" w:cs="Arial"/>
          <w:color w:val="000000" w:themeColor="text1"/>
          <w:sz w:val="24"/>
          <w:szCs w:val="24"/>
        </w:rPr>
        <w:t xml:space="preserve"> </w:t>
      </w:r>
      <w:r w:rsidRPr="004E56EA">
        <w:rPr>
          <w:rFonts w:ascii="Arial Nova" w:hAnsi="Arial Nova" w:cs="Arial"/>
          <w:color w:val="000000" w:themeColor="text1"/>
          <w:sz w:val="24"/>
          <w:szCs w:val="24"/>
        </w:rPr>
        <w:t>to the full cost of the TAs subject to a cap of Rs. 5 Crore,</w:t>
      </w:r>
    </w:p>
    <w:p w14:paraId="4F466B15" w14:textId="115E4E0D" w:rsidR="00B45FE6" w:rsidRPr="004E56EA" w:rsidRDefault="00B45FE6" w:rsidP="00B33FA4">
      <w:pPr>
        <w:pStyle w:val="ListParagraph"/>
        <w:widowControl w:val="0"/>
        <w:numPr>
          <w:ilvl w:val="2"/>
          <w:numId w:val="18"/>
        </w:numPr>
        <w:autoSpaceDE w:val="0"/>
        <w:autoSpaceDN w:val="0"/>
        <w:spacing w:before="120" w:after="120" w:line="360" w:lineRule="auto"/>
        <w:jc w:val="both"/>
        <w:rPr>
          <w:rFonts w:ascii="Arial Nova" w:hAnsi="Arial Nova" w:cs="Arial"/>
          <w:color w:val="000000" w:themeColor="text1"/>
          <w:sz w:val="24"/>
          <w:szCs w:val="24"/>
        </w:rPr>
      </w:pPr>
      <w:r w:rsidRPr="004E56EA">
        <w:rPr>
          <w:rFonts w:ascii="Arial Nova" w:hAnsi="Arial Nova" w:cs="Arial"/>
          <w:color w:val="000000" w:themeColor="text1"/>
          <w:sz w:val="24"/>
          <w:szCs w:val="24"/>
        </w:rPr>
        <w:t xml:space="preserve">In case TA is selected through nomination basis by the </w:t>
      </w:r>
      <w:r w:rsidR="0063295A" w:rsidRPr="004E56EA">
        <w:rPr>
          <w:rFonts w:ascii="Arial Nova" w:hAnsi="Arial Nova" w:cs="Arial"/>
          <w:color w:val="000000" w:themeColor="text1"/>
          <w:sz w:val="24"/>
          <w:szCs w:val="24"/>
        </w:rPr>
        <w:t>PSA</w:t>
      </w:r>
      <w:r w:rsidRPr="004E56EA">
        <w:rPr>
          <w:rFonts w:ascii="Arial Nova" w:hAnsi="Arial Nova" w:cs="Arial"/>
          <w:color w:val="000000" w:themeColor="text1"/>
          <w:sz w:val="24"/>
          <w:szCs w:val="24"/>
        </w:rPr>
        <w:t xml:space="preserve"> in accordance with PSA specific Rules and Regulation, </w:t>
      </w:r>
      <w:r w:rsidR="00140F2A" w:rsidRPr="004E56EA">
        <w:rPr>
          <w:rFonts w:ascii="Arial Nova" w:hAnsi="Arial Nova" w:cs="Arial"/>
          <w:color w:val="000000" w:themeColor="text1"/>
          <w:sz w:val="24"/>
          <w:szCs w:val="24"/>
        </w:rPr>
        <w:t xml:space="preserve">and </w:t>
      </w:r>
      <w:r w:rsidRPr="004E56EA">
        <w:rPr>
          <w:rFonts w:ascii="Arial Nova" w:hAnsi="Arial Nova" w:cs="Arial"/>
          <w:color w:val="000000" w:themeColor="text1"/>
          <w:sz w:val="24"/>
          <w:szCs w:val="24"/>
        </w:rPr>
        <w:t xml:space="preserve">as per </w:t>
      </w:r>
      <w:r w:rsidRPr="004E56EA">
        <w:rPr>
          <w:rFonts w:ascii="Arial Nova" w:hAnsi="Arial Nova" w:cs="Arial"/>
          <w:color w:val="000000" w:themeColor="text1"/>
          <w:sz w:val="24"/>
          <w:szCs w:val="24"/>
        </w:rPr>
        <w:lastRenderedPageBreak/>
        <w:t xml:space="preserve">applicable GFRs, funding shall be 50% of total TA cost or up to </w:t>
      </w:r>
      <w:r w:rsidR="0063295A" w:rsidRPr="004E56EA">
        <w:rPr>
          <w:rFonts w:ascii="Arial Nova" w:hAnsi="Arial Nova" w:cs="Arial"/>
          <w:color w:val="000000" w:themeColor="text1"/>
          <w:sz w:val="24"/>
          <w:szCs w:val="24"/>
        </w:rPr>
        <w:t>Rs.</w:t>
      </w:r>
      <w:r w:rsidRPr="004E56EA">
        <w:rPr>
          <w:rFonts w:ascii="Arial Nova" w:hAnsi="Arial Nova" w:cs="Arial"/>
          <w:color w:val="000000" w:themeColor="text1"/>
          <w:sz w:val="24"/>
          <w:szCs w:val="24"/>
        </w:rPr>
        <w:t xml:space="preserve">5 Cr, whichever is less. </w:t>
      </w:r>
    </w:p>
    <w:p w14:paraId="71FAA123" w14:textId="25246153" w:rsidR="001C632E" w:rsidRPr="004E56EA" w:rsidRDefault="00172C0A">
      <w:pPr>
        <w:pStyle w:val="ListParagraph"/>
        <w:widowControl w:val="0"/>
        <w:numPr>
          <w:ilvl w:val="1"/>
          <w:numId w:val="18"/>
        </w:numPr>
        <w:autoSpaceDE w:val="0"/>
        <w:autoSpaceDN w:val="0"/>
        <w:spacing w:before="120" w:after="120" w:line="360" w:lineRule="auto"/>
        <w:contextualSpacing w:val="0"/>
        <w:jc w:val="both"/>
        <w:rPr>
          <w:rFonts w:ascii="Arial Nova" w:hAnsi="Arial Nova" w:cs="Arial"/>
          <w:sz w:val="24"/>
          <w:szCs w:val="24"/>
        </w:rPr>
      </w:pPr>
      <w:r w:rsidRPr="004E56EA">
        <w:rPr>
          <w:rFonts w:ascii="Arial Nova" w:hAnsi="Arial Nova" w:cs="Arial"/>
          <w:sz w:val="24"/>
          <w:szCs w:val="24"/>
        </w:rPr>
        <w:t>W</w:t>
      </w:r>
      <w:r w:rsidR="001C632E" w:rsidRPr="004E56EA">
        <w:rPr>
          <w:rFonts w:ascii="Arial Nova" w:hAnsi="Arial Nova" w:cs="Arial"/>
          <w:sz w:val="24"/>
          <w:szCs w:val="24"/>
        </w:rPr>
        <w:t xml:space="preserve">hether the project development expenses are sought to be funded in piece-meal (separately for stages of pre-feasibility, feasibility, RFP preparation and floating, etc.) or in one go, the total quantum of funding under this Scheme for a single project shall not exceed Rs. </w:t>
      </w:r>
      <w:r w:rsidR="00A36017" w:rsidRPr="004E56EA">
        <w:rPr>
          <w:rFonts w:ascii="Arial Nova" w:hAnsi="Arial Nova" w:cs="Arial"/>
          <w:sz w:val="24"/>
          <w:szCs w:val="24"/>
        </w:rPr>
        <w:t>5</w:t>
      </w:r>
      <w:r w:rsidR="001C632E" w:rsidRPr="004E56EA">
        <w:rPr>
          <w:rFonts w:ascii="Arial Nova" w:hAnsi="Arial Nova" w:cs="Arial"/>
          <w:sz w:val="24"/>
          <w:szCs w:val="24"/>
        </w:rPr>
        <w:t xml:space="preserve"> Crore. </w:t>
      </w:r>
    </w:p>
    <w:p w14:paraId="3704A152" w14:textId="77777777" w:rsidR="001C632E" w:rsidRPr="004E56EA" w:rsidRDefault="001C632E">
      <w:pPr>
        <w:pStyle w:val="ListParagraph"/>
        <w:widowControl w:val="0"/>
        <w:numPr>
          <w:ilvl w:val="1"/>
          <w:numId w:val="18"/>
        </w:numPr>
        <w:autoSpaceDE w:val="0"/>
        <w:autoSpaceDN w:val="0"/>
        <w:spacing w:before="120" w:after="120" w:line="360" w:lineRule="auto"/>
        <w:contextualSpacing w:val="0"/>
        <w:jc w:val="both"/>
        <w:rPr>
          <w:rFonts w:ascii="Arial Nova" w:hAnsi="Arial Nova" w:cs="Arial"/>
          <w:b/>
          <w:sz w:val="24"/>
          <w:szCs w:val="24"/>
        </w:rPr>
      </w:pPr>
      <w:r w:rsidRPr="004E56EA">
        <w:rPr>
          <w:rFonts w:ascii="Arial Nova" w:hAnsi="Arial Nova" w:cs="Arial"/>
          <w:color w:val="000000" w:themeColor="text1"/>
          <w:sz w:val="24"/>
          <w:szCs w:val="24"/>
        </w:rPr>
        <w:t>The PSA shall seek funding of PDEs under this Scheme considering the complexity and size of the project. The PSA shall always limit the demand for funding of the PDEs within reasonable limits.</w:t>
      </w:r>
    </w:p>
    <w:p w14:paraId="37773315" w14:textId="02E3DD40" w:rsidR="00DB737F" w:rsidRPr="004E56EA" w:rsidRDefault="001C632E" w:rsidP="00DB737F">
      <w:pPr>
        <w:pStyle w:val="ListParagraph"/>
        <w:widowControl w:val="0"/>
        <w:numPr>
          <w:ilvl w:val="1"/>
          <w:numId w:val="18"/>
        </w:numPr>
        <w:autoSpaceDE w:val="0"/>
        <w:autoSpaceDN w:val="0"/>
        <w:spacing w:before="120" w:after="120" w:line="360" w:lineRule="auto"/>
        <w:contextualSpacing w:val="0"/>
        <w:jc w:val="both"/>
        <w:rPr>
          <w:rFonts w:ascii="Arial Nova" w:hAnsi="Arial Nova" w:cs="Arial"/>
          <w:b/>
          <w:sz w:val="24"/>
          <w:szCs w:val="24"/>
        </w:rPr>
      </w:pPr>
      <w:r w:rsidRPr="004E56EA">
        <w:rPr>
          <w:rFonts w:ascii="Arial Nova" w:hAnsi="Arial Nova" w:cs="Arial"/>
          <w:color w:val="000000" w:themeColor="text1"/>
          <w:sz w:val="24"/>
          <w:szCs w:val="24"/>
        </w:rPr>
        <w:t xml:space="preserve">The final release of the PDEs shall be subject to the funding approved by the </w:t>
      </w:r>
      <w:r w:rsidR="007101F4" w:rsidRPr="004E56EA">
        <w:rPr>
          <w:rFonts w:ascii="Arial Nova" w:hAnsi="Arial Nova" w:cs="Arial"/>
          <w:color w:val="000000" w:themeColor="text1"/>
          <w:sz w:val="24"/>
          <w:szCs w:val="24"/>
        </w:rPr>
        <w:t xml:space="preserve">AC </w:t>
      </w:r>
      <w:r w:rsidRPr="004E56EA">
        <w:rPr>
          <w:rFonts w:ascii="Arial Nova" w:hAnsi="Arial Nova" w:cs="Arial"/>
          <w:color w:val="000000" w:themeColor="text1"/>
          <w:sz w:val="24"/>
          <w:szCs w:val="24"/>
        </w:rPr>
        <w:t>or the actual PDE cost as determined through bidding</w:t>
      </w:r>
      <w:r w:rsidR="00172C0A" w:rsidRPr="004E56EA">
        <w:rPr>
          <w:rFonts w:ascii="Arial Nova" w:hAnsi="Arial Nova" w:cs="Arial"/>
          <w:color w:val="000000" w:themeColor="text1"/>
          <w:sz w:val="24"/>
          <w:szCs w:val="24"/>
        </w:rPr>
        <w:t xml:space="preserve"> or Rs.5 Crore</w:t>
      </w:r>
      <w:r w:rsidRPr="004E56EA">
        <w:rPr>
          <w:rFonts w:ascii="Arial Nova" w:hAnsi="Arial Nova" w:cs="Arial"/>
          <w:color w:val="000000" w:themeColor="text1"/>
          <w:sz w:val="24"/>
          <w:szCs w:val="24"/>
        </w:rPr>
        <w:t>, whichever is less.</w:t>
      </w:r>
    </w:p>
    <w:p w14:paraId="66F8C033" w14:textId="77777777" w:rsidR="001C632E" w:rsidRPr="004E56EA" w:rsidRDefault="001C632E">
      <w:pPr>
        <w:pStyle w:val="ListParagraph"/>
        <w:widowControl w:val="0"/>
        <w:numPr>
          <w:ilvl w:val="0"/>
          <w:numId w:val="9"/>
        </w:numPr>
        <w:autoSpaceDE w:val="0"/>
        <w:autoSpaceDN w:val="0"/>
        <w:spacing w:before="120" w:after="120" w:line="360" w:lineRule="auto"/>
        <w:contextualSpacing w:val="0"/>
        <w:jc w:val="both"/>
        <w:rPr>
          <w:rFonts w:ascii="Arial Nova" w:hAnsi="Arial Nova" w:cs="Arial"/>
          <w:b/>
          <w:sz w:val="24"/>
          <w:szCs w:val="24"/>
        </w:rPr>
      </w:pPr>
      <w:r w:rsidRPr="004E56EA">
        <w:rPr>
          <w:rFonts w:ascii="Arial Nova" w:hAnsi="Arial Nova" w:cs="Arial"/>
          <w:b/>
          <w:color w:val="000000" w:themeColor="text1"/>
          <w:sz w:val="24"/>
          <w:szCs w:val="24"/>
        </w:rPr>
        <w:t xml:space="preserve">Other Funding from IIPDF </w:t>
      </w:r>
    </w:p>
    <w:p w14:paraId="6FF24735" w14:textId="77777777" w:rsidR="001C632E" w:rsidRPr="004E56EA" w:rsidRDefault="001C632E">
      <w:pPr>
        <w:pStyle w:val="ListParagraph"/>
        <w:widowControl w:val="0"/>
        <w:numPr>
          <w:ilvl w:val="0"/>
          <w:numId w:val="16"/>
        </w:numPr>
        <w:autoSpaceDE w:val="0"/>
        <w:autoSpaceDN w:val="0"/>
        <w:spacing w:before="120" w:after="120" w:line="360" w:lineRule="auto"/>
        <w:contextualSpacing w:val="0"/>
        <w:jc w:val="both"/>
        <w:rPr>
          <w:rFonts w:ascii="Arial Nova" w:hAnsi="Arial Nova" w:cs="Arial"/>
          <w:b/>
          <w:vanish/>
          <w:sz w:val="24"/>
          <w:szCs w:val="24"/>
        </w:rPr>
      </w:pPr>
    </w:p>
    <w:p w14:paraId="3CA29E8F" w14:textId="77777777" w:rsidR="001C632E" w:rsidRPr="004E56EA" w:rsidRDefault="001C632E">
      <w:pPr>
        <w:pStyle w:val="ListParagraph"/>
        <w:widowControl w:val="0"/>
        <w:numPr>
          <w:ilvl w:val="0"/>
          <w:numId w:val="16"/>
        </w:numPr>
        <w:autoSpaceDE w:val="0"/>
        <w:autoSpaceDN w:val="0"/>
        <w:spacing w:before="120" w:after="120" w:line="360" w:lineRule="auto"/>
        <w:contextualSpacing w:val="0"/>
        <w:jc w:val="both"/>
        <w:rPr>
          <w:rFonts w:ascii="Arial Nova" w:hAnsi="Arial Nova" w:cs="Arial"/>
          <w:b/>
          <w:vanish/>
          <w:sz w:val="24"/>
          <w:szCs w:val="24"/>
        </w:rPr>
      </w:pPr>
    </w:p>
    <w:p w14:paraId="45A9B9C7" w14:textId="77777777" w:rsidR="001C632E" w:rsidRPr="004E56EA" w:rsidRDefault="001C632E">
      <w:pPr>
        <w:pStyle w:val="ListParagraph"/>
        <w:widowControl w:val="0"/>
        <w:numPr>
          <w:ilvl w:val="0"/>
          <w:numId w:val="16"/>
        </w:numPr>
        <w:autoSpaceDE w:val="0"/>
        <w:autoSpaceDN w:val="0"/>
        <w:spacing w:before="120" w:after="120" w:line="360" w:lineRule="auto"/>
        <w:contextualSpacing w:val="0"/>
        <w:jc w:val="both"/>
        <w:rPr>
          <w:rFonts w:ascii="Arial Nova" w:hAnsi="Arial Nova" w:cs="Arial"/>
          <w:b/>
          <w:vanish/>
          <w:sz w:val="24"/>
          <w:szCs w:val="24"/>
        </w:rPr>
      </w:pPr>
    </w:p>
    <w:p w14:paraId="1B48DB5D" w14:textId="77777777" w:rsidR="001C632E" w:rsidRPr="004E56EA" w:rsidRDefault="001C632E">
      <w:pPr>
        <w:pStyle w:val="ListParagraph"/>
        <w:widowControl w:val="0"/>
        <w:numPr>
          <w:ilvl w:val="0"/>
          <w:numId w:val="16"/>
        </w:numPr>
        <w:autoSpaceDE w:val="0"/>
        <w:autoSpaceDN w:val="0"/>
        <w:spacing w:before="120" w:after="120" w:line="360" w:lineRule="auto"/>
        <w:contextualSpacing w:val="0"/>
        <w:jc w:val="both"/>
        <w:rPr>
          <w:rFonts w:ascii="Arial Nova" w:hAnsi="Arial Nova" w:cs="Arial"/>
          <w:b/>
          <w:vanish/>
          <w:sz w:val="24"/>
          <w:szCs w:val="24"/>
        </w:rPr>
      </w:pPr>
    </w:p>
    <w:p w14:paraId="551450FB" w14:textId="77777777" w:rsidR="001C632E" w:rsidRPr="004E56EA" w:rsidRDefault="001C632E">
      <w:pPr>
        <w:pStyle w:val="ListParagraph"/>
        <w:widowControl w:val="0"/>
        <w:numPr>
          <w:ilvl w:val="0"/>
          <w:numId w:val="16"/>
        </w:numPr>
        <w:autoSpaceDE w:val="0"/>
        <w:autoSpaceDN w:val="0"/>
        <w:spacing w:before="120" w:after="120" w:line="360" w:lineRule="auto"/>
        <w:contextualSpacing w:val="0"/>
        <w:jc w:val="both"/>
        <w:rPr>
          <w:rFonts w:ascii="Arial Nova" w:hAnsi="Arial Nova" w:cs="Arial"/>
          <w:b/>
          <w:vanish/>
          <w:sz w:val="24"/>
          <w:szCs w:val="24"/>
        </w:rPr>
      </w:pPr>
    </w:p>
    <w:p w14:paraId="077390FE" w14:textId="77777777" w:rsidR="001C632E" w:rsidRPr="004E56EA" w:rsidRDefault="001C632E">
      <w:pPr>
        <w:pStyle w:val="ListParagraph"/>
        <w:widowControl w:val="0"/>
        <w:numPr>
          <w:ilvl w:val="0"/>
          <w:numId w:val="16"/>
        </w:numPr>
        <w:autoSpaceDE w:val="0"/>
        <w:autoSpaceDN w:val="0"/>
        <w:spacing w:before="120" w:after="120" w:line="360" w:lineRule="auto"/>
        <w:contextualSpacing w:val="0"/>
        <w:jc w:val="both"/>
        <w:rPr>
          <w:rFonts w:ascii="Arial Nova" w:hAnsi="Arial Nova" w:cs="Arial"/>
          <w:b/>
          <w:vanish/>
          <w:sz w:val="24"/>
          <w:szCs w:val="24"/>
        </w:rPr>
      </w:pPr>
    </w:p>
    <w:p w14:paraId="778E11A6" w14:textId="77777777" w:rsidR="001C632E" w:rsidRPr="004E56EA" w:rsidRDefault="001C632E">
      <w:pPr>
        <w:pStyle w:val="ListParagraph"/>
        <w:widowControl w:val="0"/>
        <w:numPr>
          <w:ilvl w:val="0"/>
          <w:numId w:val="16"/>
        </w:numPr>
        <w:autoSpaceDE w:val="0"/>
        <w:autoSpaceDN w:val="0"/>
        <w:spacing w:before="120" w:after="120" w:line="360" w:lineRule="auto"/>
        <w:contextualSpacing w:val="0"/>
        <w:jc w:val="both"/>
        <w:rPr>
          <w:rFonts w:ascii="Arial Nova" w:hAnsi="Arial Nova" w:cs="Arial"/>
          <w:b/>
          <w:vanish/>
          <w:sz w:val="24"/>
          <w:szCs w:val="24"/>
        </w:rPr>
      </w:pPr>
    </w:p>
    <w:p w14:paraId="2048020C" w14:textId="77777777" w:rsidR="001C632E" w:rsidRPr="004E56EA" w:rsidRDefault="001C632E">
      <w:pPr>
        <w:pStyle w:val="ListParagraph"/>
        <w:widowControl w:val="0"/>
        <w:numPr>
          <w:ilvl w:val="0"/>
          <w:numId w:val="16"/>
        </w:numPr>
        <w:autoSpaceDE w:val="0"/>
        <w:autoSpaceDN w:val="0"/>
        <w:spacing w:before="120" w:after="120" w:line="360" w:lineRule="auto"/>
        <w:contextualSpacing w:val="0"/>
        <w:jc w:val="both"/>
        <w:rPr>
          <w:rFonts w:ascii="Arial Nova" w:hAnsi="Arial Nova" w:cs="Arial"/>
          <w:b/>
          <w:vanish/>
          <w:sz w:val="24"/>
          <w:szCs w:val="24"/>
        </w:rPr>
      </w:pPr>
    </w:p>
    <w:p w14:paraId="058339D7" w14:textId="77777777" w:rsidR="001C632E" w:rsidRPr="004E56EA" w:rsidRDefault="001C632E">
      <w:pPr>
        <w:pStyle w:val="ListParagraph"/>
        <w:widowControl w:val="0"/>
        <w:numPr>
          <w:ilvl w:val="0"/>
          <w:numId w:val="16"/>
        </w:numPr>
        <w:autoSpaceDE w:val="0"/>
        <w:autoSpaceDN w:val="0"/>
        <w:spacing w:before="120" w:after="120" w:line="360" w:lineRule="auto"/>
        <w:contextualSpacing w:val="0"/>
        <w:jc w:val="both"/>
        <w:rPr>
          <w:rFonts w:ascii="Arial Nova" w:hAnsi="Arial Nova" w:cs="Arial"/>
          <w:b/>
          <w:vanish/>
          <w:sz w:val="24"/>
          <w:szCs w:val="24"/>
        </w:rPr>
      </w:pPr>
    </w:p>
    <w:p w14:paraId="164E986B" w14:textId="054B9195" w:rsidR="001C632E" w:rsidRPr="004E56EA" w:rsidRDefault="001C632E">
      <w:pPr>
        <w:pStyle w:val="ListParagraph"/>
        <w:widowControl w:val="0"/>
        <w:numPr>
          <w:ilvl w:val="1"/>
          <w:numId w:val="19"/>
        </w:numPr>
        <w:autoSpaceDE w:val="0"/>
        <w:autoSpaceDN w:val="0"/>
        <w:spacing w:before="120" w:after="120" w:line="360" w:lineRule="auto"/>
        <w:ind w:left="993"/>
        <w:contextualSpacing w:val="0"/>
        <w:jc w:val="both"/>
        <w:rPr>
          <w:rFonts w:ascii="Arial Nova" w:hAnsi="Arial Nova" w:cs="Arial"/>
          <w:color w:val="000000" w:themeColor="text1"/>
          <w:sz w:val="24"/>
          <w:szCs w:val="24"/>
        </w:rPr>
      </w:pPr>
      <w:r w:rsidRPr="004E56EA">
        <w:rPr>
          <w:rFonts w:ascii="Arial Nova" w:hAnsi="Arial Nova" w:cs="Arial"/>
          <w:color w:val="000000" w:themeColor="text1"/>
          <w:sz w:val="24"/>
          <w:szCs w:val="24"/>
        </w:rPr>
        <w:t xml:space="preserve">For promoting Innovation in Infrastructure, conducting Seminars, Workshops for promoting PPPs, infra tech challenges, funding of </w:t>
      </w:r>
      <w:proofErr w:type="spellStart"/>
      <w:r w:rsidRPr="004E56EA">
        <w:rPr>
          <w:rFonts w:ascii="Arial Nova" w:hAnsi="Arial Nova" w:cs="Arial"/>
          <w:color w:val="000000" w:themeColor="text1"/>
          <w:sz w:val="24"/>
          <w:szCs w:val="24"/>
        </w:rPr>
        <w:t>infratech</w:t>
      </w:r>
      <w:proofErr w:type="spellEnd"/>
      <w:r w:rsidRPr="004E56EA">
        <w:rPr>
          <w:rFonts w:ascii="Arial Nova" w:hAnsi="Arial Nova" w:cs="Arial"/>
          <w:color w:val="000000" w:themeColor="text1"/>
          <w:sz w:val="24"/>
          <w:szCs w:val="24"/>
        </w:rPr>
        <w:t xml:space="preserve"> project p</w:t>
      </w:r>
      <w:r w:rsidR="00B935BD" w:rsidRPr="004E56EA">
        <w:rPr>
          <w:rFonts w:ascii="Arial Nova" w:hAnsi="Arial Nova" w:cs="Arial"/>
          <w:color w:val="000000" w:themeColor="text1"/>
          <w:sz w:val="24"/>
          <w:szCs w:val="24"/>
        </w:rPr>
        <w:t xml:space="preserve">roposals, </w:t>
      </w:r>
      <w:r w:rsidR="0060514F" w:rsidRPr="004E56EA">
        <w:rPr>
          <w:rFonts w:ascii="Arial Nova" w:hAnsi="Arial Nova" w:cs="Arial"/>
          <w:color w:val="000000" w:themeColor="text1"/>
          <w:sz w:val="24"/>
          <w:szCs w:val="24"/>
        </w:rPr>
        <w:t xml:space="preserve">etc., </w:t>
      </w:r>
      <w:r w:rsidRPr="004E56EA">
        <w:rPr>
          <w:rFonts w:ascii="Arial Nova" w:hAnsi="Arial Nova" w:cs="Arial"/>
          <w:color w:val="000000" w:themeColor="text1"/>
          <w:sz w:val="24"/>
          <w:szCs w:val="24"/>
        </w:rPr>
        <w:t xml:space="preserve">may be undertaken on a </w:t>
      </w:r>
      <w:r w:rsidR="0060514F" w:rsidRPr="004E56EA">
        <w:rPr>
          <w:rFonts w:ascii="Arial Nova" w:hAnsi="Arial Nova" w:cs="Arial"/>
          <w:color w:val="000000" w:themeColor="text1"/>
          <w:sz w:val="24"/>
          <w:szCs w:val="24"/>
        </w:rPr>
        <w:t>case-to-case</w:t>
      </w:r>
      <w:r w:rsidRPr="004E56EA">
        <w:rPr>
          <w:rFonts w:ascii="Arial Nova" w:hAnsi="Arial Nova" w:cs="Arial"/>
          <w:color w:val="000000" w:themeColor="text1"/>
          <w:sz w:val="24"/>
          <w:szCs w:val="24"/>
        </w:rPr>
        <w:t xml:space="preserve"> basis through the funds available under this scheme. </w:t>
      </w:r>
    </w:p>
    <w:p w14:paraId="6039F3E5" w14:textId="00063437" w:rsidR="001C632E" w:rsidRPr="004E56EA" w:rsidRDefault="001C632E">
      <w:pPr>
        <w:pStyle w:val="ListParagraph"/>
        <w:widowControl w:val="0"/>
        <w:numPr>
          <w:ilvl w:val="1"/>
          <w:numId w:val="19"/>
        </w:numPr>
        <w:autoSpaceDE w:val="0"/>
        <w:autoSpaceDN w:val="0"/>
        <w:spacing w:before="120" w:after="120" w:line="360" w:lineRule="auto"/>
        <w:ind w:left="993"/>
        <w:contextualSpacing w:val="0"/>
        <w:jc w:val="both"/>
        <w:rPr>
          <w:rFonts w:ascii="Arial Nova" w:hAnsi="Arial Nova" w:cs="Arial"/>
          <w:color w:val="000000" w:themeColor="text1"/>
          <w:sz w:val="24"/>
          <w:szCs w:val="24"/>
        </w:rPr>
      </w:pPr>
      <w:r w:rsidRPr="004E56EA">
        <w:rPr>
          <w:rFonts w:ascii="Arial Nova" w:hAnsi="Arial Nova" w:cs="Arial"/>
          <w:color w:val="000000" w:themeColor="text1"/>
          <w:sz w:val="24"/>
          <w:szCs w:val="24"/>
        </w:rPr>
        <w:t xml:space="preserve">Further, DEA may also use the funding under IIPDF Scheme for engaging </w:t>
      </w:r>
      <w:r w:rsidR="00572BA4" w:rsidRPr="004E56EA">
        <w:rPr>
          <w:rFonts w:ascii="Arial Nova" w:hAnsi="Arial Nova" w:cs="Arial"/>
          <w:color w:val="000000" w:themeColor="text1"/>
          <w:sz w:val="24"/>
          <w:szCs w:val="24"/>
        </w:rPr>
        <w:t>Consultants/</w:t>
      </w:r>
      <w:r w:rsidRPr="004E56EA">
        <w:rPr>
          <w:rFonts w:ascii="Arial Nova" w:hAnsi="Arial Nova" w:cs="Arial"/>
          <w:color w:val="000000" w:themeColor="text1"/>
          <w:sz w:val="24"/>
          <w:szCs w:val="24"/>
        </w:rPr>
        <w:t xml:space="preserve">TAs for </w:t>
      </w:r>
      <w:r w:rsidR="0060514F" w:rsidRPr="004E56EA">
        <w:rPr>
          <w:rFonts w:ascii="Arial Nova" w:hAnsi="Arial Nova" w:cs="Arial"/>
          <w:color w:val="000000" w:themeColor="text1"/>
          <w:sz w:val="24"/>
          <w:szCs w:val="24"/>
        </w:rPr>
        <w:t>specific assignments of professional services including providing suppor</w:t>
      </w:r>
      <w:r w:rsidR="00140F2A" w:rsidRPr="004E56EA">
        <w:rPr>
          <w:rFonts w:ascii="Arial Nova" w:hAnsi="Arial Nova" w:cs="Arial"/>
          <w:color w:val="000000" w:themeColor="text1"/>
          <w:sz w:val="24"/>
          <w:szCs w:val="24"/>
        </w:rPr>
        <w:t>t to S</w:t>
      </w:r>
      <w:r w:rsidR="0060514F" w:rsidRPr="004E56EA">
        <w:rPr>
          <w:rFonts w:ascii="Arial Nova" w:hAnsi="Arial Nova" w:cs="Arial"/>
          <w:color w:val="000000" w:themeColor="text1"/>
          <w:sz w:val="24"/>
          <w:szCs w:val="24"/>
        </w:rPr>
        <w:t>tates/UTs</w:t>
      </w:r>
      <w:r w:rsidRPr="004E56EA">
        <w:rPr>
          <w:rFonts w:ascii="Arial Nova" w:hAnsi="Arial Nova" w:cs="Arial"/>
          <w:color w:val="000000" w:themeColor="text1"/>
          <w:sz w:val="24"/>
          <w:szCs w:val="24"/>
        </w:rPr>
        <w:t>.</w:t>
      </w:r>
    </w:p>
    <w:p w14:paraId="2A4E8CC8" w14:textId="0AD4AC81" w:rsidR="001C632E" w:rsidRPr="004E56EA" w:rsidRDefault="001C632E">
      <w:pPr>
        <w:pStyle w:val="ListParagraph"/>
        <w:widowControl w:val="0"/>
        <w:numPr>
          <w:ilvl w:val="1"/>
          <w:numId w:val="19"/>
        </w:numPr>
        <w:autoSpaceDE w:val="0"/>
        <w:autoSpaceDN w:val="0"/>
        <w:spacing w:before="120" w:after="120" w:line="360" w:lineRule="auto"/>
        <w:ind w:left="993"/>
        <w:contextualSpacing w:val="0"/>
        <w:jc w:val="both"/>
        <w:rPr>
          <w:rFonts w:ascii="Arial Nova" w:hAnsi="Arial Nova" w:cs="Arial"/>
          <w:color w:val="000000" w:themeColor="text1"/>
          <w:sz w:val="24"/>
          <w:szCs w:val="24"/>
        </w:rPr>
      </w:pPr>
      <w:r w:rsidRPr="004E56EA">
        <w:rPr>
          <w:rFonts w:ascii="Arial Nova" w:hAnsi="Arial Nova" w:cs="Arial"/>
          <w:sz w:val="24"/>
          <w:szCs w:val="24"/>
        </w:rPr>
        <w:t xml:space="preserve">The Funding shall be </w:t>
      </w:r>
      <w:proofErr w:type="spellStart"/>
      <w:r w:rsidRPr="004E56EA">
        <w:rPr>
          <w:rFonts w:ascii="Arial Nova" w:hAnsi="Arial Nova" w:cs="Arial"/>
          <w:sz w:val="24"/>
          <w:szCs w:val="24"/>
        </w:rPr>
        <w:t>upto</w:t>
      </w:r>
      <w:proofErr w:type="spellEnd"/>
      <w:r w:rsidRPr="004E56EA">
        <w:rPr>
          <w:rFonts w:ascii="Arial Nova" w:hAnsi="Arial Nova" w:cs="Arial"/>
          <w:sz w:val="24"/>
          <w:szCs w:val="24"/>
        </w:rPr>
        <w:t xml:space="preserve"> a maximum of Rs. </w:t>
      </w:r>
      <w:r w:rsidR="00A36017" w:rsidRPr="004E56EA">
        <w:rPr>
          <w:rFonts w:ascii="Arial Nova" w:hAnsi="Arial Nova" w:cs="Arial"/>
          <w:sz w:val="24"/>
          <w:szCs w:val="24"/>
        </w:rPr>
        <w:t>5</w:t>
      </w:r>
      <w:r w:rsidRPr="004E56EA">
        <w:rPr>
          <w:rFonts w:ascii="Arial Nova" w:hAnsi="Arial Nova" w:cs="Arial"/>
          <w:sz w:val="24"/>
          <w:szCs w:val="24"/>
        </w:rPr>
        <w:t xml:space="preserve"> Crore for the Seminar/Workshop/Professional Services expenses, etc. for a single instance.</w:t>
      </w:r>
      <w:r w:rsidR="00FB5FE8" w:rsidRPr="004E56EA">
        <w:rPr>
          <w:rFonts w:ascii="Arial Nova" w:hAnsi="Arial Nova" w:cs="Arial"/>
          <w:sz w:val="24"/>
          <w:szCs w:val="24"/>
        </w:rPr>
        <w:t xml:space="preserve"> </w:t>
      </w:r>
    </w:p>
    <w:p w14:paraId="4A3963ED" w14:textId="4ED9E870" w:rsidR="00140F2A" w:rsidRPr="004E56EA" w:rsidRDefault="00FB5FE8" w:rsidP="00140F2A">
      <w:pPr>
        <w:pStyle w:val="ListParagraph"/>
        <w:widowControl w:val="0"/>
        <w:numPr>
          <w:ilvl w:val="1"/>
          <w:numId w:val="19"/>
        </w:numPr>
        <w:autoSpaceDE w:val="0"/>
        <w:autoSpaceDN w:val="0"/>
        <w:spacing w:before="120" w:after="120" w:line="360" w:lineRule="auto"/>
        <w:ind w:left="993"/>
        <w:contextualSpacing w:val="0"/>
        <w:jc w:val="both"/>
        <w:rPr>
          <w:rFonts w:ascii="Arial Nova" w:hAnsi="Arial Nova" w:cs="Arial"/>
          <w:color w:val="000000" w:themeColor="text1"/>
          <w:sz w:val="24"/>
          <w:szCs w:val="24"/>
        </w:rPr>
      </w:pPr>
      <w:r w:rsidRPr="004E56EA">
        <w:rPr>
          <w:rFonts w:ascii="Arial Nova" w:hAnsi="Arial Nova" w:cs="Arial"/>
          <w:sz w:val="24"/>
          <w:szCs w:val="24"/>
        </w:rPr>
        <w:t>A maximum of 20% of the yearly budget as well as</w:t>
      </w:r>
      <w:r w:rsidR="006369A7" w:rsidRPr="004E56EA">
        <w:rPr>
          <w:rFonts w:ascii="Arial Nova" w:hAnsi="Arial Nova" w:cs="Arial"/>
          <w:sz w:val="24"/>
          <w:szCs w:val="24"/>
        </w:rPr>
        <w:t xml:space="preserve"> 20% of the </w:t>
      </w:r>
      <w:r w:rsidRPr="004E56EA">
        <w:rPr>
          <w:rFonts w:ascii="Arial Nova" w:hAnsi="Arial Nova" w:cs="Arial"/>
          <w:sz w:val="24"/>
          <w:szCs w:val="24"/>
        </w:rPr>
        <w:t xml:space="preserve">total </w:t>
      </w:r>
      <w:r w:rsidR="006369A7" w:rsidRPr="004E56EA">
        <w:rPr>
          <w:rFonts w:ascii="Arial Nova" w:hAnsi="Arial Nova" w:cs="Arial"/>
          <w:sz w:val="24"/>
          <w:szCs w:val="24"/>
        </w:rPr>
        <w:t>outlay</w:t>
      </w:r>
      <w:r w:rsidRPr="004E56EA">
        <w:rPr>
          <w:rFonts w:ascii="Arial Nova" w:hAnsi="Arial Nova" w:cs="Arial"/>
          <w:sz w:val="24"/>
          <w:szCs w:val="24"/>
        </w:rPr>
        <w:t xml:space="preserve"> for the Scheme is earmarked for such Trainings/ </w:t>
      </w:r>
      <w:r w:rsidRPr="004E56EA">
        <w:rPr>
          <w:rFonts w:ascii="Arial Nova" w:hAnsi="Arial Nova" w:cs="Arial"/>
          <w:color w:val="000000" w:themeColor="text1"/>
          <w:sz w:val="24"/>
          <w:szCs w:val="24"/>
        </w:rPr>
        <w:t xml:space="preserve">Seminar/Workshop/Professional Service Expenses, </w:t>
      </w:r>
      <w:r w:rsidR="0060514F" w:rsidRPr="004E56EA">
        <w:rPr>
          <w:rFonts w:ascii="Arial Nova" w:hAnsi="Arial Nova" w:cs="Arial"/>
          <w:color w:val="000000" w:themeColor="text1"/>
          <w:sz w:val="24"/>
          <w:szCs w:val="24"/>
        </w:rPr>
        <w:t>etc.</w:t>
      </w:r>
    </w:p>
    <w:p w14:paraId="364B5D7A" w14:textId="16BB5098" w:rsidR="00140F2A" w:rsidRPr="004E56EA" w:rsidRDefault="00140F2A" w:rsidP="00140F2A">
      <w:pPr>
        <w:pStyle w:val="ListParagraph"/>
        <w:widowControl w:val="0"/>
        <w:numPr>
          <w:ilvl w:val="1"/>
          <w:numId w:val="19"/>
        </w:numPr>
        <w:autoSpaceDE w:val="0"/>
        <w:autoSpaceDN w:val="0"/>
        <w:spacing w:before="120" w:after="120" w:line="360" w:lineRule="auto"/>
        <w:ind w:left="993"/>
        <w:contextualSpacing w:val="0"/>
        <w:jc w:val="both"/>
        <w:rPr>
          <w:rFonts w:ascii="Arial Nova" w:hAnsi="Arial Nova" w:cs="Arial"/>
          <w:color w:val="000000" w:themeColor="text1"/>
          <w:sz w:val="24"/>
          <w:szCs w:val="24"/>
        </w:rPr>
      </w:pPr>
      <w:r w:rsidRPr="004E56EA">
        <w:rPr>
          <w:rFonts w:ascii="Arial Nova" w:hAnsi="Arial Nova" w:cs="Arial"/>
          <w:color w:val="000000" w:themeColor="text1"/>
          <w:sz w:val="24"/>
          <w:szCs w:val="24"/>
        </w:rPr>
        <w:t>All s</w:t>
      </w:r>
      <w:r w:rsidR="001C632E" w:rsidRPr="004E56EA">
        <w:rPr>
          <w:rFonts w:ascii="Arial Nova" w:hAnsi="Arial Nova" w:cs="Arial"/>
          <w:color w:val="000000" w:themeColor="text1"/>
          <w:sz w:val="24"/>
          <w:szCs w:val="24"/>
        </w:rPr>
        <w:t xml:space="preserve">uch funding shall be approved </w:t>
      </w:r>
      <w:r w:rsidRPr="004E56EA">
        <w:rPr>
          <w:rFonts w:ascii="Arial Nova" w:hAnsi="Arial Nova" w:cs="Arial"/>
          <w:color w:val="000000" w:themeColor="text1"/>
          <w:sz w:val="24"/>
          <w:szCs w:val="24"/>
        </w:rPr>
        <w:t>at the level of Approval Committee.</w:t>
      </w:r>
    </w:p>
    <w:p w14:paraId="02EA30FB" w14:textId="77777777" w:rsidR="00140F2A" w:rsidRPr="004E56EA" w:rsidRDefault="00140F2A" w:rsidP="00140F2A">
      <w:pPr>
        <w:widowControl w:val="0"/>
        <w:autoSpaceDE w:val="0"/>
        <w:autoSpaceDN w:val="0"/>
        <w:spacing w:before="120" w:after="120" w:line="360" w:lineRule="auto"/>
        <w:jc w:val="both"/>
        <w:rPr>
          <w:rFonts w:ascii="Arial Nova" w:hAnsi="Arial Nova" w:cs="Arial"/>
          <w:color w:val="000000" w:themeColor="text1"/>
          <w:sz w:val="24"/>
          <w:szCs w:val="24"/>
        </w:rPr>
      </w:pPr>
    </w:p>
    <w:p w14:paraId="7BC5A81E" w14:textId="0FBB6FA8" w:rsidR="001C632E" w:rsidRPr="004E56EA" w:rsidRDefault="00140F2A" w:rsidP="00140F2A">
      <w:pPr>
        <w:pStyle w:val="ListParagraph"/>
        <w:widowControl w:val="0"/>
        <w:numPr>
          <w:ilvl w:val="0"/>
          <w:numId w:val="9"/>
        </w:numPr>
        <w:autoSpaceDE w:val="0"/>
        <w:autoSpaceDN w:val="0"/>
        <w:spacing w:before="120" w:after="120" w:line="360" w:lineRule="auto"/>
        <w:jc w:val="both"/>
        <w:rPr>
          <w:rFonts w:ascii="Arial Nova" w:hAnsi="Arial Nova" w:cs="Arial"/>
          <w:vanish/>
          <w:sz w:val="24"/>
          <w:szCs w:val="24"/>
        </w:rPr>
      </w:pPr>
      <w:r w:rsidRPr="004E56EA">
        <w:rPr>
          <w:rFonts w:ascii="Arial Nova" w:hAnsi="Arial Nova" w:cs="Arial"/>
          <w:color w:val="000000" w:themeColor="text1"/>
          <w:sz w:val="24"/>
          <w:szCs w:val="24"/>
        </w:rPr>
        <w:t xml:space="preserve"> </w:t>
      </w:r>
    </w:p>
    <w:p w14:paraId="68CF8E24" w14:textId="77777777" w:rsidR="001C632E" w:rsidRPr="004E56EA" w:rsidRDefault="001C632E">
      <w:pPr>
        <w:pStyle w:val="ListParagraph"/>
        <w:widowControl w:val="0"/>
        <w:numPr>
          <w:ilvl w:val="0"/>
          <w:numId w:val="15"/>
        </w:numPr>
        <w:autoSpaceDE w:val="0"/>
        <w:autoSpaceDN w:val="0"/>
        <w:spacing w:before="120" w:after="120" w:line="360" w:lineRule="auto"/>
        <w:contextualSpacing w:val="0"/>
        <w:jc w:val="both"/>
        <w:rPr>
          <w:rFonts w:ascii="Arial Nova" w:hAnsi="Arial Nova" w:cs="Arial"/>
          <w:vanish/>
          <w:sz w:val="24"/>
          <w:szCs w:val="24"/>
        </w:rPr>
      </w:pPr>
    </w:p>
    <w:p w14:paraId="7D8CF608" w14:textId="77777777" w:rsidR="001C632E" w:rsidRPr="004E56EA" w:rsidRDefault="001C632E">
      <w:pPr>
        <w:pStyle w:val="ListParagraph"/>
        <w:widowControl w:val="0"/>
        <w:numPr>
          <w:ilvl w:val="0"/>
          <w:numId w:val="15"/>
        </w:numPr>
        <w:autoSpaceDE w:val="0"/>
        <w:autoSpaceDN w:val="0"/>
        <w:spacing w:before="120" w:after="120" w:line="360" w:lineRule="auto"/>
        <w:contextualSpacing w:val="0"/>
        <w:jc w:val="both"/>
        <w:rPr>
          <w:rFonts w:ascii="Arial Nova" w:hAnsi="Arial Nova" w:cs="Arial"/>
          <w:vanish/>
          <w:sz w:val="24"/>
          <w:szCs w:val="24"/>
        </w:rPr>
      </w:pPr>
    </w:p>
    <w:p w14:paraId="23C793E2" w14:textId="77777777" w:rsidR="001C632E" w:rsidRPr="004E56EA" w:rsidRDefault="001C632E">
      <w:pPr>
        <w:pStyle w:val="ListParagraph"/>
        <w:widowControl w:val="0"/>
        <w:numPr>
          <w:ilvl w:val="0"/>
          <w:numId w:val="15"/>
        </w:numPr>
        <w:autoSpaceDE w:val="0"/>
        <w:autoSpaceDN w:val="0"/>
        <w:spacing w:before="120" w:after="120" w:line="360" w:lineRule="auto"/>
        <w:contextualSpacing w:val="0"/>
        <w:jc w:val="both"/>
        <w:rPr>
          <w:rFonts w:ascii="Arial Nova" w:hAnsi="Arial Nova" w:cs="Arial"/>
          <w:vanish/>
          <w:sz w:val="24"/>
          <w:szCs w:val="24"/>
        </w:rPr>
      </w:pPr>
    </w:p>
    <w:p w14:paraId="3A810C0F" w14:textId="77777777" w:rsidR="001C632E" w:rsidRPr="004E56EA" w:rsidRDefault="001C632E">
      <w:pPr>
        <w:pStyle w:val="ListParagraph"/>
        <w:widowControl w:val="0"/>
        <w:numPr>
          <w:ilvl w:val="0"/>
          <w:numId w:val="15"/>
        </w:numPr>
        <w:autoSpaceDE w:val="0"/>
        <w:autoSpaceDN w:val="0"/>
        <w:spacing w:before="120" w:after="120" w:line="360" w:lineRule="auto"/>
        <w:contextualSpacing w:val="0"/>
        <w:jc w:val="both"/>
        <w:rPr>
          <w:rFonts w:ascii="Arial Nova" w:hAnsi="Arial Nova" w:cs="Arial"/>
          <w:vanish/>
          <w:sz w:val="24"/>
          <w:szCs w:val="24"/>
        </w:rPr>
      </w:pPr>
    </w:p>
    <w:p w14:paraId="03B875D1" w14:textId="77777777" w:rsidR="001C632E" w:rsidRPr="004E56EA" w:rsidRDefault="001C632E">
      <w:pPr>
        <w:pStyle w:val="ListParagraph"/>
        <w:widowControl w:val="0"/>
        <w:numPr>
          <w:ilvl w:val="0"/>
          <w:numId w:val="15"/>
        </w:numPr>
        <w:autoSpaceDE w:val="0"/>
        <w:autoSpaceDN w:val="0"/>
        <w:spacing w:before="120" w:after="120" w:line="360" w:lineRule="auto"/>
        <w:contextualSpacing w:val="0"/>
        <w:jc w:val="both"/>
        <w:rPr>
          <w:rFonts w:ascii="Arial Nova" w:hAnsi="Arial Nova" w:cs="Arial"/>
          <w:vanish/>
          <w:sz w:val="24"/>
          <w:szCs w:val="24"/>
        </w:rPr>
      </w:pPr>
    </w:p>
    <w:p w14:paraId="568C88A6" w14:textId="77777777" w:rsidR="001C632E" w:rsidRPr="004E56EA" w:rsidRDefault="001C632E">
      <w:pPr>
        <w:pStyle w:val="ListParagraph"/>
        <w:widowControl w:val="0"/>
        <w:numPr>
          <w:ilvl w:val="0"/>
          <w:numId w:val="15"/>
        </w:numPr>
        <w:autoSpaceDE w:val="0"/>
        <w:autoSpaceDN w:val="0"/>
        <w:spacing w:before="120" w:after="120" w:line="360" w:lineRule="auto"/>
        <w:contextualSpacing w:val="0"/>
        <w:jc w:val="both"/>
        <w:rPr>
          <w:rFonts w:ascii="Arial Nova" w:hAnsi="Arial Nova" w:cs="Arial"/>
          <w:vanish/>
          <w:sz w:val="24"/>
          <w:szCs w:val="24"/>
        </w:rPr>
      </w:pPr>
    </w:p>
    <w:p w14:paraId="68632B35" w14:textId="77777777" w:rsidR="001C632E" w:rsidRPr="004E56EA" w:rsidRDefault="001C632E">
      <w:pPr>
        <w:pStyle w:val="ListParagraph"/>
        <w:widowControl w:val="0"/>
        <w:numPr>
          <w:ilvl w:val="0"/>
          <w:numId w:val="9"/>
        </w:numPr>
        <w:autoSpaceDE w:val="0"/>
        <w:autoSpaceDN w:val="0"/>
        <w:spacing w:before="120" w:after="120" w:line="360" w:lineRule="auto"/>
        <w:contextualSpacing w:val="0"/>
        <w:jc w:val="both"/>
        <w:rPr>
          <w:rFonts w:ascii="Arial Nova" w:hAnsi="Arial Nova" w:cs="Arial"/>
          <w:b/>
          <w:sz w:val="24"/>
          <w:szCs w:val="24"/>
        </w:rPr>
      </w:pPr>
      <w:r w:rsidRPr="004E56EA">
        <w:rPr>
          <w:rFonts w:ascii="Arial Nova" w:hAnsi="Arial Nova" w:cs="Arial"/>
          <w:b/>
          <w:sz w:val="24"/>
          <w:szCs w:val="24"/>
        </w:rPr>
        <w:t>Disbursements under IIPDF</w:t>
      </w:r>
    </w:p>
    <w:p w14:paraId="3F7D8777" w14:textId="77777777" w:rsidR="001C632E" w:rsidRPr="004E56EA" w:rsidRDefault="001C632E">
      <w:pPr>
        <w:pStyle w:val="ListParagraph"/>
        <w:widowControl w:val="0"/>
        <w:numPr>
          <w:ilvl w:val="0"/>
          <w:numId w:val="16"/>
        </w:numPr>
        <w:autoSpaceDE w:val="0"/>
        <w:autoSpaceDN w:val="0"/>
        <w:spacing w:before="120" w:after="120" w:line="360" w:lineRule="auto"/>
        <w:contextualSpacing w:val="0"/>
        <w:jc w:val="both"/>
        <w:rPr>
          <w:rFonts w:ascii="Arial Nova" w:hAnsi="Arial Nova" w:cs="Arial"/>
          <w:vanish/>
          <w:color w:val="000000" w:themeColor="text1"/>
          <w:sz w:val="24"/>
          <w:szCs w:val="24"/>
        </w:rPr>
      </w:pPr>
    </w:p>
    <w:p w14:paraId="4DC2B9B2" w14:textId="77777777" w:rsidR="001C632E" w:rsidRPr="004E56EA" w:rsidRDefault="001C632E">
      <w:pPr>
        <w:pStyle w:val="ListParagraph"/>
        <w:widowControl w:val="0"/>
        <w:numPr>
          <w:ilvl w:val="0"/>
          <w:numId w:val="17"/>
        </w:numPr>
        <w:autoSpaceDE w:val="0"/>
        <w:autoSpaceDN w:val="0"/>
        <w:spacing w:before="120" w:after="120" w:line="360" w:lineRule="auto"/>
        <w:contextualSpacing w:val="0"/>
        <w:jc w:val="both"/>
        <w:rPr>
          <w:rFonts w:ascii="Arial Nova" w:hAnsi="Arial Nova" w:cs="Arial"/>
          <w:vanish/>
          <w:sz w:val="24"/>
          <w:szCs w:val="24"/>
        </w:rPr>
      </w:pPr>
    </w:p>
    <w:p w14:paraId="425AB6DC" w14:textId="2E370D01" w:rsidR="001C632E" w:rsidRPr="004E56EA" w:rsidRDefault="001C632E">
      <w:pPr>
        <w:pStyle w:val="ListParagraph"/>
        <w:widowControl w:val="0"/>
        <w:numPr>
          <w:ilvl w:val="1"/>
          <w:numId w:val="17"/>
        </w:numPr>
        <w:autoSpaceDE w:val="0"/>
        <w:autoSpaceDN w:val="0"/>
        <w:spacing w:before="120" w:after="120" w:line="360" w:lineRule="auto"/>
        <w:ind w:left="993"/>
        <w:contextualSpacing w:val="0"/>
        <w:jc w:val="both"/>
        <w:rPr>
          <w:rFonts w:ascii="Arial Nova" w:hAnsi="Arial Nova" w:cs="Arial"/>
          <w:sz w:val="24"/>
          <w:szCs w:val="24"/>
        </w:rPr>
      </w:pPr>
      <w:r w:rsidRPr="004E56EA">
        <w:rPr>
          <w:rFonts w:ascii="Arial Nova" w:hAnsi="Arial Nova" w:cs="Arial"/>
          <w:color w:val="000000" w:themeColor="text1"/>
          <w:sz w:val="24"/>
          <w:szCs w:val="24"/>
        </w:rPr>
        <w:t xml:space="preserve">The IIPDF will provide financial assistance once an application by the PSA </w:t>
      </w:r>
      <w:r w:rsidRPr="004E56EA">
        <w:rPr>
          <w:rFonts w:ascii="Arial Nova" w:hAnsi="Arial Nova" w:cs="Arial"/>
          <w:color w:val="000000" w:themeColor="text1"/>
          <w:sz w:val="24"/>
          <w:szCs w:val="24"/>
        </w:rPr>
        <w:lastRenderedPageBreak/>
        <w:t xml:space="preserve">has been approved by the </w:t>
      </w:r>
      <w:r w:rsidR="007101F4" w:rsidRPr="004E56EA">
        <w:rPr>
          <w:rFonts w:ascii="Arial Nova" w:hAnsi="Arial Nova" w:cs="Arial"/>
          <w:color w:val="000000" w:themeColor="text1"/>
          <w:sz w:val="24"/>
          <w:szCs w:val="24"/>
        </w:rPr>
        <w:t xml:space="preserve">AC </w:t>
      </w:r>
      <w:r w:rsidRPr="004E56EA">
        <w:rPr>
          <w:rFonts w:ascii="Arial Nova" w:hAnsi="Arial Nova" w:cs="Arial"/>
          <w:color w:val="000000" w:themeColor="text1"/>
          <w:sz w:val="24"/>
          <w:szCs w:val="24"/>
        </w:rPr>
        <w:t xml:space="preserve">and conditions as precedent to funding have been fulfilled. </w:t>
      </w:r>
    </w:p>
    <w:p w14:paraId="2D25DD8E" w14:textId="54019CC7" w:rsidR="001C632E" w:rsidRPr="004E56EA" w:rsidRDefault="001C632E">
      <w:pPr>
        <w:pStyle w:val="ListParagraph"/>
        <w:widowControl w:val="0"/>
        <w:numPr>
          <w:ilvl w:val="1"/>
          <w:numId w:val="17"/>
        </w:numPr>
        <w:autoSpaceDE w:val="0"/>
        <w:autoSpaceDN w:val="0"/>
        <w:spacing w:before="120" w:after="120" w:line="360" w:lineRule="auto"/>
        <w:ind w:left="993"/>
        <w:contextualSpacing w:val="0"/>
        <w:jc w:val="both"/>
        <w:rPr>
          <w:rFonts w:ascii="Arial Nova" w:hAnsi="Arial Nova" w:cs="Arial"/>
          <w:sz w:val="24"/>
          <w:szCs w:val="24"/>
        </w:rPr>
      </w:pPr>
      <w:r w:rsidRPr="004E56EA">
        <w:rPr>
          <w:rFonts w:ascii="Arial Nova" w:hAnsi="Arial Nova" w:cs="Arial"/>
          <w:color w:val="000000" w:themeColor="text1"/>
          <w:sz w:val="24"/>
          <w:szCs w:val="24"/>
        </w:rPr>
        <w:t xml:space="preserve">The approved funding shall be released with the approval of </w:t>
      </w:r>
      <w:r w:rsidR="0063295A" w:rsidRPr="004E56EA">
        <w:rPr>
          <w:rFonts w:ascii="Arial Nova" w:hAnsi="Arial Nova" w:cs="Arial"/>
          <w:color w:val="000000" w:themeColor="text1"/>
          <w:sz w:val="24"/>
          <w:szCs w:val="24"/>
        </w:rPr>
        <w:t>JS, ISD</w:t>
      </w:r>
      <w:r w:rsidRPr="004E56EA">
        <w:rPr>
          <w:rFonts w:ascii="Arial Nova" w:hAnsi="Arial Nova" w:cs="Arial"/>
          <w:color w:val="000000" w:themeColor="text1"/>
          <w:sz w:val="24"/>
          <w:szCs w:val="24"/>
        </w:rPr>
        <w:t>.</w:t>
      </w:r>
    </w:p>
    <w:p w14:paraId="20B15CF1" w14:textId="11C74747" w:rsidR="001C632E" w:rsidRPr="004E56EA" w:rsidRDefault="001C632E">
      <w:pPr>
        <w:pStyle w:val="ListParagraph"/>
        <w:widowControl w:val="0"/>
        <w:numPr>
          <w:ilvl w:val="1"/>
          <w:numId w:val="17"/>
        </w:numPr>
        <w:autoSpaceDE w:val="0"/>
        <w:autoSpaceDN w:val="0"/>
        <w:spacing w:before="120" w:after="120" w:line="360" w:lineRule="auto"/>
        <w:ind w:left="993"/>
        <w:contextualSpacing w:val="0"/>
        <w:jc w:val="both"/>
        <w:rPr>
          <w:rFonts w:ascii="Arial Nova" w:hAnsi="Arial Nova" w:cs="Arial"/>
          <w:sz w:val="24"/>
          <w:szCs w:val="24"/>
        </w:rPr>
      </w:pPr>
      <w:r w:rsidRPr="004E56EA">
        <w:rPr>
          <w:rFonts w:ascii="Arial Nova" w:hAnsi="Arial Nova" w:cs="Arial"/>
          <w:sz w:val="24"/>
          <w:szCs w:val="24"/>
        </w:rPr>
        <w:t xml:space="preserve">The PDEs (TA Cost) shall be </w:t>
      </w:r>
      <w:r w:rsidRPr="004E56EA">
        <w:rPr>
          <w:rFonts w:ascii="Arial Nova" w:hAnsi="Arial Nova" w:cs="Arial"/>
          <w:color w:val="000000" w:themeColor="text1"/>
          <w:sz w:val="24"/>
          <w:szCs w:val="24"/>
        </w:rPr>
        <w:t xml:space="preserve">disbursed to the </w:t>
      </w:r>
      <w:r w:rsidR="006A679B" w:rsidRPr="004E56EA">
        <w:rPr>
          <w:rFonts w:ascii="Arial Nova" w:hAnsi="Arial Nova" w:cs="Arial"/>
          <w:color w:val="000000" w:themeColor="text1"/>
          <w:sz w:val="24"/>
          <w:szCs w:val="24"/>
        </w:rPr>
        <w:t>PSA</w:t>
      </w:r>
      <w:r w:rsidRPr="004E56EA">
        <w:rPr>
          <w:rFonts w:ascii="Arial Nova" w:hAnsi="Arial Nova" w:cs="Arial"/>
          <w:color w:val="000000" w:themeColor="text1"/>
          <w:spacing w:val="-4"/>
          <w:sz w:val="24"/>
          <w:szCs w:val="24"/>
        </w:rPr>
        <w:t xml:space="preserve"> </w:t>
      </w:r>
      <w:r w:rsidRPr="004E56EA">
        <w:rPr>
          <w:rFonts w:ascii="Arial Nova" w:hAnsi="Arial Nova" w:cs="Arial"/>
          <w:color w:val="000000" w:themeColor="text1"/>
          <w:sz w:val="24"/>
          <w:szCs w:val="24"/>
        </w:rPr>
        <w:t xml:space="preserve">upon submission of request for release of funds by the PSA in the prescribed format </w:t>
      </w:r>
      <w:r w:rsidRPr="004E56EA">
        <w:rPr>
          <w:rFonts w:ascii="Arial Nova" w:hAnsi="Arial Nova" w:cs="Arial"/>
          <w:b/>
          <w:color w:val="000000" w:themeColor="text1"/>
          <w:sz w:val="24"/>
          <w:szCs w:val="24"/>
        </w:rPr>
        <w:t xml:space="preserve">(Annexure – </w:t>
      </w:r>
      <w:r w:rsidR="00D437E9" w:rsidRPr="004E56EA">
        <w:rPr>
          <w:rFonts w:ascii="Arial Nova" w:hAnsi="Arial Nova" w:cs="Arial"/>
          <w:b/>
          <w:color w:val="000000" w:themeColor="text1"/>
          <w:sz w:val="24"/>
          <w:szCs w:val="24"/>
        </w:rPr>
        <w:t>I</w:t>
      </w:r>
      <w:r w:rsidR="00C34952" w:rsidRPr="004E56EA">
        <w:rPr>
          <w:rFonts w:ascii="Arial Nova" w:hAnsi="Arial Nova" w:cs="Arial"/>
          <w:b/>
          <w:color w:val="000000" w:themeColor="text1"/>
          <w:sz w:val="24"/>
          <w:szCs w:val="24"/>
        </w:rPr>
        <w:t>II</w:t>
      </w:r>
      <w:r w:rsidRPr="004E56EA">
        <w:rPr>
          <w:rFonts w:ascii="Arial Nova" w:hAnsi="Arial Nova" w:cs="Arial"/>
          <w:b/>
          <w:color w:val="000000" w:themeColor="text1"/>
          <w:sz w:val="24"/>
          <w:szCs w:val="24"/>
        </w:rPr>
        <w:t xml:space="preserve">) </w:t>
      </w:r>
      <w:r w:rsidRPr="004E56EA">
        <w:rPr>
          <w:rFonts w:ascii="Arial Nova" w:hAnsi="Arial Nova" w:cs="Arial"/>
          <w:sz w:val="24"/>
          <w:szCs w:val="24"/>
        </w:rPr>
        <w:t xml:space="preserve">in accordance with the </w:t>
      </w:r>
      <w:r w:rsidR="006A679B" w:rsidRPr="004E56EA">
        <w:rPr>
          <w:rFonts w:ascii="Arial Nova" w:hAnsi="Arial Nova" w:cs="Arial"/>
          <w:sz w:val="24"/>
          <w:szCs w:val="24"/>
        </w:rPr>
        <w:t xml:space="preserve">milestones defined in </w:t>
      </w:r>
      <w:r w:rsidR="003F3093" w:rsidRPr="004E56EA">
        <w:rPr>
          <w:rFonts w:ascii="Arial Nova" w:hAnsi="Arial Nova" w:cs="Arial"/>
          <w:sz w:val="24"/>
          <w:szCs w:val="24"/>
        </w:rPr>
        <w:t>the Scheme</w:t>
      </w:r>
      <w:r w:rsidR="002F07F6" w:rsidRPr="004E56EA">
        <w:rPr>
          <w:rFonts w:ascii="Arial Nova" w:hAnsi="Arial Nova" w:cs="Arial"/>
          <w:sz w:val="24"/>
          <w:szCs w:val="24"/>
        </w:rPr>
        <w:t xml:space="preserve"> or as approved by the AC, as the case may be.</w:t>
      </w:r>
    </w:p>
    <w:p w14:paraId="5AAAC5C6" w14:textId="44C7EFE7" w:rsidR="006A679B" w:rsidRPr="004E56EA" w:rsidRDefault="006A679B">
      <w:pPr>
        <w:pStyle w:val="ListParagraph"/>
        <w:widowControl w:val="0"/>
        <w:numPr>
          <w:ilvl w:val="1"/>
          <w:numId w:val="17"/>
        </w:numPr>
        <w:autoSpaceDE w:val="0"/>
        <w:autoSpaceDN w:val="0"/>
        <w:spacing w:before="120" w:after="120" w:line="360" w:lineRule="auto"/>
        <w:ind w:left="993"/>
        <w:contextualSpacing w:val="0"/>
        <w:jc w:val="both"/>
        <w:rPr>
          <w:rFonts w:ascii="Arial Nova" w:hAnsi="Arial Nova" w:cs="Arial"/>
          <w:sz w:val="24"/>
          <w:szCs w:val="24"/>
        </w:rPr>
      </w:pPr>
      <w:r w:rsidRPr="004E56EA">
        <w:rPr>
          <w:rFonts w:ascii="Arial Nova" w:hAnsi="Arial Nova" w:cs="Arial"/>
          <w:sz w:val="24"/>
          <w:szCs w:val="24"/>
        </w:rPr>
        <w:t xml:space="preserve">The proposal for funding under IIPDF Scheme can be posed by the PSA at any stage of project development. However, there shall be no </w:t>
      </w:r>
      <w:r w:rsidR="00730DBC" w:rsidRPr="004E56EA">
        <w:rPr>
          <w:rFonts w:ascii="Arial Nova" w:hAnsi="Arial Nova" w:cs="Arial"/>
          <w:sz w:val="24"/>
          <w:szCs w:val="24"/>
        </w:rPr>
        <w:t>retroactive financing of the costs already incurred by the PSA.</w:t>
      </w:r>
    </w:p>
    <w:p w14:paraId="454B5459" w14:textId="65BCC6D3" w:rsidR="00730DBC" w:rsidRPr="004E56EA" w:rsidRDefault="00730DBC">
      <w:pPr>
        <w:pStyle w:val="ListParagraph"/>
        <w:widowControl w:val="0"/>
        <w:numPr>
          <w:ilvl w:val="1"/>
          <w:numId w:val="17"/>
        </w:numPr>
        <w:autoSpaceDE w:val="0"/>
        <w:autoSpaceDN w:val="0"/>
        <w:spacing w:before="120" w:after="120" w:line="360" w:lineRule="auto"/>
        <w:ind w:left="993"/>
        <w:contextualSpacing w:val="0"/>
        <w:jc w:val="both"/>
        <w:rPr>
          <w:rFonts w:ascii="Arial Nova" w:hAnsi="Arial Nova" w:cs="Arial"/>
          <w:sz w:val="24"/>
          <w:szCs w:val="24"/>
        </w:rPr>
      </w:pPr>
      <w:r w:rsidRPr="004E56EA">
        <w:rPr>
          <w:rFonts w:ascii="Arial Nova" w:hAnsi="Arial Nova" w:cs="Arial"/>
          <w:sz w:val="24"/>
          <w:szCs w:val="24"/>
        </w:rPr>
        <w:t xml:space="preserve">In case the funding is sought before </w:t>
      </w:r>
      <w:r w:rsidR="00271ABD" w:rsidRPr="004E56EA">
        <w:rPr>
          <w:rFonts w:ascii="Arial Nova" w:hAnsi="Arial Nova" w:cs="Arial"/>
          <w:sz w:val="24"/>
          <w:szCs w:val="24"/>
        </w:rPr>
        <w:t>on-boarding of TAs</w:t>
      </w:r>
      <w:r w:rsidRPr="004E56EA">
        <w:rPr>
          <w:rFonts w:ascii="Arial Nova" w:hAnsi="Arial Nova" w:cs="Arial"/>
          <w:sz w:val="24"/>
          <w:szCs w:val="24"/>
        </w:rPr>
        <w:t xml:space="preserve">, then AC would approve the funding subject to the following: </w:t>
      </w:r>
    </w:p>
    <w:p w14:paraId="787C81B7" w14:textId="10929E6B" w:rsidR="00730DBC" w:rsidRPr="004E56EA" w:rsidRDefault="006369A7" w:rsidP="00730DBC">
      <w:pPr>
        <w:pStyle w:val="ListParagraph"/>
        <w:widowControl w:val="0"/>
        <w:numPr>
          <w:ilvl w:val="2"/>
          <w:numId w:val="17"/>
        </w:numPr>
        <w:autoSpaceDE w:val="0"/>
        <w:autoSpaceDN w:val="0"/>
        <w:spacing w:before="120" w:after="120" w:line="360" w:lineRule="auto"/>
        <w:contextualSpacing w:val="0"/>
        <w:jc w:val="both"/>
        <w:rPr>
          <w:rFonts w:ascii="Arial Nova" w:hAnsi="Arial Nova" w:cs="Arial"/>
          <w:sz w:val="24"/>
          <w:szCs w:val="24"/>
        </w:rPr>
      </w:pPr>
      <w:r w:rsidRPr="004E56EA">
        <w:rPr>
          <w:rFonts w:ascii="Arial Nova" w:hAnsi="Arial Nova" w:cs="Arial"/>
          <w:sz w:val="24"/>
          <w:szCs w:val="24"/>
        </w:rPr>
        <w:t>Funding</w:t>
      </w:r>
      <w:r w:rsidR="00730DBC" w:rsidRPr="004E56EA">
        <w:rPr>
          <w:rFonts w:ascii="Arial Nova" w:hAnsi="Arial Nova" w:cs="Arial"/>
          <w:sz w:val="24"/>
          <w:szCs w:val="24"/>
        </w:rPr>
        <w:t xml:space="preserve"> would be </w:t>
      </w:r>
      <w:r w:rsidR="00E229C8" w:rsidRPr="004E56EA">
        <w:rPr>
          <w:rFonts w:ascii="Arial Nova" w:hAnsi="Arial Nova" w:cs="Arial"/>
          <w:sz w:val="24"/>
          <w:szCs w:val="24"/>
        </w:rPr>
        <w:t>given subject to the estimated cost as approved by the AC, or the actual cost as discovered through a transparent mechanism or R</w:t>
      </w:r>
      <w:r w:rsidR="00FE6F12" w:rsidRPr="004E56EA">
        <w:rPr>
          <w:rFonts w:ascii="Arial Nova" w:hAnsi="Arial Nova" w:cs="Arial"/>
          <w:sz w:val="24"/>
          <w:szCs w:val="24"/>
        </w:rPr>
        <w:t>s.</w:t>
      </w:r>
      <w:r w:rsidR="00E229C8" w:rsidRPr="004E56EA">
        <w:rPr>
          <w:rFonts w:ascii="Arial Nova" w:hAnsi="Arial Nova" w:cs="Arial"/>
          <w:sz w:val="24"/>
          <w:szCs w:val="24"/>
        </w:rPr>
        <w:t xml:space="preserve">5 </w:t>
      </w:r>
      <w:r w:rsidR="00FE6F12" w:rsidRPr="004E56EA">
        <w:rPr>
          <w:rFonts w:ascii="Arial Nova" w:hAnsi="Arial Nova" w:cs="Arial"/>
          <w:sz w:val="24"/>
          <w:szCs w:val="24"/>
        </w:rPr>
        <w:t>C</w:t>
      </w:r>
      <w:r w:rsidR="00E229C8" w:rsidRPr="004E56EA">
        <w:rPr>
          <w:rFonts w:ascii="Arial Nova" w:hAnsi="Arial Nova" w:cs="Arial"/>
          <w:sz w:val="24"/>
          <w:szCs w:val="24"/>
        </w:rPr>
        <w:t>rore, whichever is less</w:t>
      </w:r>
      <w:r w:rsidR="00730DBC" w:rsidRPr="004E56EA">
        <w:rPr>
          <w:rFonts w:ascii="Arial Nova" w:hAnsi="Arial Nova" w:cs="Arial"/>
          <w:sz w:val="24"/>
          <w:szCs w:val="24"/>
        </w:rPr>
        <w:t>.</w:t>
      </w:r>
    </w:p>
    <w:p w14:paraId="27F86BFD" w14:textId="26446D02" w:rsidR="00271ABD" w:rsidRPr="004E56EA" w:rsidRDefault="004E2C8C" w:rsidP="00FE6F12">
      <w:pPr>
        <w:pStyle w:val="ListParagraph"/>
        <w:widowControl w:val="0"/>
        <w:numPr>
          <w:ilvl w:val="2"/>
          <w:numId w:val="17"/>
        </w:numPr>
        <w:autoSpaceDE w:val="0"/>
        <w:autoSpaceDN w:val="0"/>
        <w:spacing w:before="120" w:after="120" w:line="360" w:lineRule="auto"/>
        <w:contextualSpacing w:val="0"/>
        <w:jc w:val="both"/>
        <w:rPr>
          <w:rFonts w:ascii="Arial Nova" w:hAnsi="Arial Nova" w:cs="Arial"/>
          <w:sz w:val="24"/>
          <w:szCs w:val="24"/>
        </w:rPr>
      </w:pPr>
      <w:r w:rsidRPr="004E56EA">
        <w:rPr>
          <w:rFonts w:ascii="Arial Nova" w:hAnsi="Arial Nova" w:cs="Arial"/>
          <w:color w:val="000000" w:themeColor="text1"/>
          <w:sz w:val="24"/>
          <w:szCs w:val="24"/>
        </w:rPr>
        <w:t xml:space="preserve">If the PSA decides to stop the project because of negative pre-feasibility report, only the pre-feasibility cost-component, if any, of the approved TA cost shall be disbursed. </w:t>
      </w:r>
      <w:r w:rsidR="00E17E70" w:rsidRPr="004E56EA">
        <w:rPr>
          <w:rFonts w:ascii="Arial Nova" w:hAnsi="Arial Nova" w:cs="Arial"/>
          <w:color w:val="000000" w:themeColor="text1"/>
          <w:sz w:val="24"/>
          <w:szCs w:val="24"/>
        </w:rPr>
        <w:t xml:space="preserve">In such a situation, no further disbursements other than </w:t>
      </w:r>
      <w:r w:rsidRPr="004E56EA">
        <w:rPr>
          <w:rFonts w:ascii="Arial Nova" w:hAnsi="Arial Nova" w:cs="Arial"/>
          <w:color w:val="000000" w:themeColor="text1"/>
          <w:sz w:val="24"/>
          <w:szCs w:val="24"/>
        </w:rPr>
        <w:t xml:space="preserve">the pre-feasibility cost-component, if any, </w:t>
      </w:r>
      <w:r w:rsidR="00E17E70" w:rsidRPr="004E56EA">
        <w:rPr>
          <w:rFonts w:ascii="Arial Nova" w:hAnsi="Arial Nova" w:cs="Arial"/>
          <w:color w:val="000000" w:themeColor="text1"/>
          <w:sz w:val="24"/>
          <w:szCs w:val="24"/>
        </w:rPr>
        <w:t>shall be made</w:t>
      </w:r>
      <w:r w:rsidR="00271ABD" w:rsidRPr="004E56EA">
        <w:rPr>
          <w:rFonts w:ascii="Arial Nova" w:hAnsi="Arial Nova" w:cs="Arial"/>
          <w:sz w:val="24"/>
          <w:szCs w:val="24"/>
        </w:rPr>
        <w:t>.</w:t>
      </w:r>
    </w:p>
    <w:p w14:paraId="4E7E8B2F" w14:textId="34365F55" w:rsidR="00271ABD" w:rsidRPr="004E56EA" w:rsidRDefault="00271ABD" w:rsidP="00A90D7D">
      <w:pPr>
        <w:pStyle w:val="ListParagraph"/>
        <w:widowControl w:val="0"/>
        <w:numPr>
          <w:ilvl w:val="1"/>
          <w:numId w:val="17"/>
        </w:numPr>
        <w:autoSpaceDE w:val="0"/>
        <w:autoSpaceDN w:val="0"/>
        <w:spacing w:before="120" w:after="120" w:line="360" w:lineRule="auto"/>
        <w:ind w:left="993"/>
        <w:contextualSpacing w:val="0"/>
        <w:jc w:val="both"/>
        <w:rPr>
          <w:rFonts w:ascii="Arial Nova" w:hAnsi="Arial Nova" w:cs="Arial"/>
          <w:sz w:val="24"/>
          <w:szCs w:val="24"/>
        </w:rPr>
      </w:pPr>
      <w:r w:rsidRPr="004E56EA">
        <w:rPr>
          <w:rFonts w:ascii="Arial Nova" w:hAnsi="Arial Nova" w:cs="Arial"/>
          <w:sz w:val="24"/>
          <w:szCs w:val="24"/>
        </w:rPr>
        <w:t xml:space="preserve">In case funding is sought at any </w:t>
      </w:r>
      <w:r w:rsidR="00E17E70" w:rsidRPr="004E56EA">
        <w:rPr>
          <w:rFonts w:ascii="Arial Nova" w:hAnsi="Arial Nova" w:cs="Arial"/>
          <w:sz w:val="24"/>
          <w:szCs w:val="24"/>
        </w:rPr>
        <w:t xml:space="preserve">stage after </w:t>
      </w:r>
      <w:r w:rsidR="00DD1BD0" w:rsidRPr="004E56EA">
        <w:rPr>
          <w:rFonts w:ascii="Arial Nova" w:hAnsi="Arial Nova" w:cs="Arial"/>
          <w:sz w:val="24"/>
          <w:szCs w:val="24"/>
        </w:rPr>
        <w:t xml:space="preserve">onboarding of TAs, then </w:t>
      </w:r>
      <w:r w:rsidR="00DD1BD0" w:rsidRPr="004E56EA">
        <w:rPr>
          <w:rFonts w:ascii="Arial Nova" w:hAnsi="Arial Nova" w:cs="Arial"/>
          <w:color w:val="000000" w:themeColor="text1"/>
          <w:sz w:val="24"/>
          <w:szCs w:val="24"/>
        </w:rPr>
        <w:t>disbursement will commence according to the project milestones already achieved and to be achieved, as decided by the AC</w:t>
      </w:r>
      <w:r w:rsidR="00720199" w:rsidRPr="004E56EA">
        <w:rPr>
          <w:rFonts w:ascii="Arial Nova" w:hAnsi="Arial Nova" w:cs="Arial"/>
          <w:color w:val="000000" w:themeColor="text1"/>
          <w:sz w:val="24"/>
          <w:szCs w:val="24"/>
        </w:rPr>
        <w:t xml:space="preserve">, subject to 8.4 above. </w:t>
      </w:r>
      <w:r w:rsidR="006B6A2F" w:rsidRPr="004E56EA">
        <w:rPr>
          <w:rFonts w:ascii="Arial Nova" w:hAnsi="Arial Nova" w:cs="Arial"/>
          <w:color w:val="000000" w:themeColor="text1"/>
          <w:sz w:val="24"/>
          <w:szCs w:val="24"/>
        </w:rPr>
        <w:t xml:space="preserve"> </w:t>
      </w:r>
    </w:p>
    <w:p w14:paraId="5BE4FA42" w14:textId="44CE9AC7" w:rsidR="001C632E" w:rsidRPr="004E56EA" w:rsidRDefault="001C632E">
      <w:pPr>
        <w:pStyle w:val="ListParagraph"/>
        <w:widowControl w:val="0"/>
        <w:numPr>
          <w:ilvl w:val="1"/>
          <w:numId w:val="17"/>
        </w:numPr>
        <w:autoSpaceDE w:val="0"/>
        <w:autoSpaceDN w:val="0"/>
        <w:spacing w:before="120" w:after="120" w:line="360" w:lineRule="auto"/>
        <w:ind w:left="993"/>
        <w:contextualSpacing w:val="0"/>
        <w:jc w:val="both"/>
        <w:rPr>
          <w:rFonts w:ascii="Arial Nova" w:hAnsi="Arial Nova" w:cs="Arial"/>
          <w:sz w:val="24"/>
          <w:szCs w:val="24"/>
        </w:rPr>
      </w:pPr>
      <w:r w:rsidRPr="004E56EA">
        <w:rPr>
          <w:rFonts w:ascii="Arial Nova" w:hAnsi="Arial Nova" w:cs="Arial"/>
          <w:color w:val="000000" w:themeColor="text1"/>
          <w:sz w:val="24"/>
          <w:szCs w:val="24"/>
        </w:rPr>
        <w:t>An additional incentive of 5% of t</w:t>
      </w:r>
      <w:r w:rsidR="00140F2A" w:rsidRPr="004E56EA">
        <w:rPr>
          <w:rFonts w:ascii="Arial Nova" w:hAnsi="Arial Nova" w:cs="Arial"/>
          <w:color w:val="000000" w:themeColor="text1"/>
          <w:sz w:val="24"/>
          <w:szCs w:val="24"/>
        </w:rPr>
        <w:t xml:space="preserve">he funding approved under this </w:t>
      </w:r>
      <w:proofErr w:type="gramStart"/>
      <w:r w:rsidR="00140F2A" w:rsidRPr="004E56EA">
        <w:rPr>
          <w:rFonts w:ascii="Arial Nova" w:hAnsi="Arial Nova" w:cs="Arial"/>
          <w:color w:val="000000" w:themeColor="text1"/>
          <w:sz w:val="24"/>
          <w:szCs w:val="24"/>
        </w:rPr>
        <w:t>S</w:t>
      </w:r>
      <w:r w:rsidRPr="004E56EA">
        <w:rPr>
          <w:rFonts w:ascii="Arial Nova" w:hAnsi="Arial Nova" w:cs="Arial"/>
          <w:color w:val="000000" w:themeColor="text1"/>
          <w:sz w:val="24"/>
          <w:szCs w:val="24"/>
        </w:rPr>
        <w:t>cheme,</w:t>
      </w:r>
      <w:proofErr w:type="gramEnd"/>
      <w:r w:rsidRPr="004E56EA">
        <w:rPr>
          <w:rFonts w:ascii="Arial Nova" w:hAnsi="Arial Nova" w:cs="Arial"/>
          <w:color w:val="000000" w:themeColor="text1"/>
          <w:sz w:val="24"/>
          <w:szCs w:val="24"/>
        </w:rPr>
        <w:t xml:space="preserve"> will be paid to the</w:t>
      </w:r>
      <w:r w:rsidR="004E3052" w:rsidRPr="004E56EA">
        <w:rPr>
          <w:rFonts w:ascii="Arial Nova" w:hAnsi="Arial Nova" w:cs="Arial"/>
          <w:color w:val="000000" w:themeColor="text1"/>
          <w:sz w:val="24"/>
          <w:szCs w:val="24"/>
        </w:rPr>
        <w:t xml:space="preserve"> PSAs for onward transmission to the </w:t>
      </w:r>
      <w:r w:rsidRPr="004E56EA">
        <w:rPr>
          <w:rFonts w:ascii="Arial Nova" w:hAnsi="Arial Nova" w:cs="Arial"/>
          <w:color w:val="000000" w:themeColor="text1"/>
          <w:sz w:val="24"/>
          <w:szCs w:val="24"/>
        </w:rPr>
        <w:t xml:space="preserve">TAs in case the project was originally planned with a grant component but achieved the technical close with a premium. </w:t>
      </w:r>
      <w:r w:rsidR="006369A7" w:rsidRPr="004E56EA">
        <w:rPr>
          <w:rFonts w:ascii="Arial Nova" w:hAnsi="Arial Nova" w:cs="Arial"/>
          <w:color w:val="000000" w:themeColor="text1"/>
          <w:sz w:val="24"/>
          <w:szCs w:val="24"/>
        </w:rPr>
        <w:t xml:space="preserve">This shall be disbursed along with the last leg of disbursement. </w:t>
      </w:r>
    </w:p>
    <w:p w14:paraId="3467537A" w14:textId="196C6FBB" w:rsidR="006A679B" w:rsidRPr="004E56EA" w:rsidRDefault="006A679B" w:rsidP="006A679B">
      <w:pPr>
        <w:pStyle w:val="ListParagraph"/>
        <w:widowControl w:val="0"/>
        <w:numPr>
          <w:ilvl w:val="1"/>
          <w:numId w:val="17"/>
        </w:numPr>
        <w:autoSpaceDE w:val="0"/>
        <w:autoSpaceDN w:val="0"/>
        <w:spacing w:before="120" w:after="120" w:line="360" w:lineRule="auto"/>
        <w:ind w:left="993" w:right="117"/>
        <w:contextualSpacing w:val="0"/>
        <w:jc w:val="both"/>
        <w:rPr>
          <w:rFonts w:ascii="Arial Nova" w:hAnsi="Arial Nova" w:cs="Arial"/>
          <w:color w:val="000000" w:themeColor="text1"/>
          <w:sz w:val="24"/>
          <w:szCs w:val="24"/>
        </w:rPr>
      </w:pPr>
      <w:r w:rsidRPr="004E56EA">
        <w:rPr>
          <w:rFonts w:ascii="Arial Nova" w:hAnsi="Arial Nova" w:cs="Arial"/>
          <w:color w:val="000000" w:themeColor="text1"/>
          <w:sz w:val="24"/>
          <w:szCs w:val="24"/>
        </w:rPr>
        <w:t>Disbursements for further/successive stages shall be made upon submission of Utilisation Certificate of the previous disbursements</w:t>
      </w:r>
      <w:r w:rsidR="004E3F44" w:rsidRPr="004E56EA">
        <w:rPr>
          <w:rFonts w:ascii="Arial Nova" w:hAnsi="Arial Nova" w:cs="Arial"/>
          <w:color w:val="000000" w:themeColor="text1"/>
          <w:sz w:val="24"/>
          <w:szCs w:val="24"/>
        </w:rPr>
        <w:t xml:space="preserve"> clearly </w:t>
      </w:r>
      <w:r w:rsidR="004E3F44" w:rsidRPr="004E56EA">
        <w:rPr>
          <w:rFonts w:ascii="Arial Nova" w:hAnsi="Arial Nova" w:cs="Arial"/>
          <w:color w:val="000000" w:themeColor="text1"/>
          <w:sz w:val="24"/>
          <w:szCs w:val="24"/>
        </w:rPr>
        <w:lastRenderedPageBreak/>
        <w:t>certifying release of the amount to the Consultant/TA</w:t>
      </w:r>
      <w:r w:rsidRPr="004E56EA">
        <w:rPr>
          <w:rFonts w:ascii="Arial Nova" w:hAnsi="Arial Nova" w:cs="Arial"/>
          <w:color w:val="000000" w:themeColor="text1"/>
          <w:sz w:val="24"/>
          <w:szCs w:val="24"/>
        </w:rPr>
        <w:t>, by the PSA.</w:t>
      </w:r>
      <w:r w:rsidR="004E3F44" w:rsidRPr="004E56EA">
        <w:rPr>
          <w:rFonts w:ascii="Arial Nova" w:hAnsi="Arial Nova" w:cs="Arial"/>
          <w:color w:val="000000" w:themeColor="text1"/>
          <w:sz w:val="24"/>
          <w:szCs w:val="24"/>
        </w:rPr>
        <w:t xml:space="preserve"> For the last disbursement, the PSA needs to promptly submit the Utilisation Certificate in a similar manner. </w:t>
      </w:r>
    </w:p>
    <w:p w14:paraId="4D65BF70" w14:textId="52AC86B7" w:rsidR="00720199" w:rsidRPr="004E56EA" w:rsidRDefault="00720199" w:rsidP="006A679B">
      <w:pPr>
        <w:pStyle w:val="ListParagraph"/>
        <w:widowControl w:val="0"/>
        <w:numPr>
          <w:ilvl w:val="1"/>
          <w:numId w:val="17"/>
        </w:numPr>
        <w:autoSpaceDE w:val="0"/>
        <w:autoSpaceDN w:val="0"/>
        <w:spacing w:before="120" w:after="120" w:line="360" w:lineRule="auto"/>
        <w:ind w:left="993" w:right="117"/>
        <w:contextualSpacing w:val="0"/>
        <w:jc w:val="both"/>
        <w:rPr>
          <w:rFonts w:ascii="Arial Nova" w:hAnsi="Arial Nova" w:cs="Arial"/>
          <w:b/>
          <w:color w:val="FF0000"/>
          <w:sz w:val="24"/>
          <w:szCs w:val="24"/>
        </w:rPr>
      </w:pPr>
      <w:r w:rsidRPr="004E56EA">
        <w:rPr>
          <w:rFonts w:ascii="Arial Nova" w:hAnsi="Arial Nova" w:cs="Arial"/>
          <w:color w:val="000000" w:themeColor="text1"/>
          <w:sz w:val="24"/>
          <w:szCs w:val="24"/>
        </w:rPr>
        <w:t xml:space="preserve">The disbursement mechanism under the Scheme shall be in compliance with the instructions of Government of India, as issued from time to time. </w:t>
      </w:r>
    </w:p>
    <w:p w14:paraId="7A61938F" w14:textId="49B8BBEF" w:rsidR="001C632E" w:rsidRPr="004E56EA" w:rsidRDefault="001C632E" w:rsidP="00365439">
      <w:pPr>
        <w:pStyle w:val="ListParagraph"/>
        <w:widowControl w:val="0"/>
        <w:numPr>
          <w:ilvl w:val="1"/>
          <w:numId w:val="17"/>
        </w:numPr>
        <w:autoSpaceDE w:val="0"/>
        <w:autoSpaceDN w:val="0"/>
        <w:spacing w:before="120" w:after="120" w:line="360" w:lineRule="auto"/>
        <w:ind w:left="993"/>
        <w:contextualSpacing w:val="0"/>
        <w:jc w:val="both"/>
        <w:rPr>
          <w:rFonts w:ascii="Arial Nova" w:hAnsi="Arial Nova" w:cs="Arial"/>
          <w:color w:val="000000" w:themeColor="text1"/>
          <w:sz w:val="24"/>
          <w:szCs w:val="24"/>
        </w:rPr>
      </w:pPr>
      <w:r w:rsidRPr="004E56EA">
        <w:rPr>
          <w:rFonts w:ascii="Arial Nova" w:hAnsi="Arial Nova" w:cs="Arial"/>
          <w:color w:val="000000" w:themeColor="text1"/>
          <w:sz w:val="24"/>
          <w:szCs w:val="24"/>
        </w:rPr>
        <w:t xml:space="preserve">If need arises, the funding may be provided based on an appropriate formula to be determined by the </w:t>
      </w:r>
      <w:r w:rsidR="004E3052" w:rsidRPr="004E56EA">
        <w:rPr>
          <w:rFonts w:ascii="Arial Nova" w:hAnsi="Arial Nova" w:cs="Arial"/>
          <w:color w:val="000000" w:themeColor="text1"/>
          <w:sz w:val="24"/>
          <w:szCs w:val="24"/>
        </w:rPr>
        <w:t>AC</w:t>
      </w:r>
      <w:r w:rsidRPr="004E56EA">
        <w:rPr>
          <w:rFonts w:ascii="Arial Nova" w:hAnsi="Arial Nova" w:cs="Arial"/>
          <w:color w:val="000000" w:themeColor="text1"/>
          <w:sz w:val="24"/>
          <w:szCs w:val="24"/>
        </w:rPr>
        <w:t>, that balances need across sectors and locations in a manner that would broad-base the sectoral and locational coverage and avoid pre-empting of funds by a few large projects.</w:t>
      </w:r>
    </w:p>
    <w:p w14:paraId="2A16B29B" w14:textId="7B64EBFA" w:rsidR="00FE6F12" w:rsidRPr="004E56EA" w:rsidRDefault="00FE6F12" w:rsidP="007A5D2C">
      <w:pPr>
        <w:pStyle w:val="ListParagraph"/>
        <w:numPr>
          <w:ilvl w:val="1"/>
          <w:numId w:val="17"/>
        </w:numPr>
        <w:spacing w:before="120" w:after="120" w:line="360" w:lineRule="auto"/>
        <w:ind w:left="1418" w:hanging="851"/>
        <w:jc w:val="both"/>
        <w:rPr>
          <w:rFonts w:ascii="Arial Nova" w:hAnsi="Arial Nova" w:cs="Arial"/>
          <w:color w:val="000000" w:themeColor="text1"/>
          <w:sz w:val="24"/>
          <w:szCs w:val="24"/>
        </w:rPr>
      </w:pPr>
      <w:r w:rsidRPr="004E56EA">
        <w:rPr>
          <w:rFonts w:ascii="Arial Nova" w:hAnsi="Arial Nova" w:cs="Arial"/>
          <w:color w:val="000000" w:themeColor="text1"/>
          <w:sz w:val="24"/>
          <w:szCs w:val="24"/>
        </w:rPr>
        <w:t xml:space="preserve">If </w:t>
      </w:r>
      <w:r w:rsidR="00365439" w:rsidRPr="004E56EA">
        <w:rPr>
          <w:rFonts w:ascii="Arial Nova" w:hAnsi="Arial Nova" w:cs="Arial"/>
          <w:color w:val="000000" w:themeColor="text1"/>
          <w:sz w:val="24"/>
          <w:szCs w:val="24"/>
        </w:rPr>
        <w:t>for any reason, the project is terminated at any stage of the PPPP procurement process, then the disbursement shall be made only till the achieved milestones and no further disbursements shall be made.</w:t>
      </w:r>
    </w:p>
    <w:p w14:paraId="2C466530" w14:textId="425ABFD8" w:rsidR="00D6285F" w:rsidRPr="004E56EA" w:rsidRDefault="00D6285F">
      <w:pPr>
        <w:pStyle w:val="ListParagraph"/>
        <w:widowControl w:val="0"/>
        <w:numPr>
          <w:ilvl w:val="1"/>
          <w:numId w:val="17"/>
        </w:numPr>
        <w:autoSpaceDE w:val="0"/>
        <w:autoSpaceDN w:val="0"/>
        <w:spacing w:before="120" w:after="120" w:line="360" w:lineRule="auto"/>
        <w:ind w:left="993"/>
        <w:contextualSpacing w:val="0"/>
        <w:jc w:val="both"/>
        <w:rPr>
          <w:rFonts w:ascii="Arial Nova" w:hAnsi="Arial Nova" w:cs="Arial"/>
          <w:sz w:val="24"/>
          <w:szCs w:val="24"/>
        </w:rPr>
      </w:pPr>
      <w:r w:rsidRPr="004E56EA">
        <w:rPr>
          <w:rFonts w:ascii="Arial Nova" w:hAnsi="Arial Nova" w:cs="Arial"/>
          <w:color w:val="000000" w:themeColor="text1"/>
          <w:sz w:val="24"/>
          <w:szCs w:val="24"/>
        </w:rPr>
        <w:t xml:space="preserve">It shall be the responsibility of the PSA to release the funds to the TAs in a timely manner. DEA shall not be </w:t>
      </w:r>
      <w:proofErr w:type="gramStart"/>
      <w:r w:rsidRPr="004E56EA">
        <w:rPr>
          <w:rFonts w:ascii="Arial Nova" w:hAnsi="Arial Nova" w:cs="Arial"/>
          <w:color w:val="000000" w:themeColor="text1"/>
          <w:sz w:val="24"/>
          <w:szCs w:val="24"/>
        </w:rPr>
        <w:t>responsible/party</w:t>
      </w:r>
      <w:proofErr w:type="gramEnd"/>
      <w:r w:rsidRPr="004E56EA">
        <w:rPr>
          <w:rFonts w:ascii="Arial Nova" w:hAnsi="Arial Nova" w:cs="Arial"/>
          <w:color w:val="000000" w:themeColor="text1"/>
          <w:sz w:val="24"/>
          <w:szCs w:val="24"/>
        </w:rPr>
        <w:t xml:space="preserve"> to any dispute between the PSA and the TA.</w:t>
      </w:r>
    </w:p>
    <w:p w14:paraId="0C66D023" w14:textId="0C176F7B" w:rsidR="001C632E" w:rsidRPr="004E56EA" w:rsidRDefault="00A90D7D">
      <w:pPr>
        <w:pStyle w:val="ListParagraph"/>
        <w:widowControl w:val="0"/>
        <w:numPr>
          <w:ilvl w:val="0"/>
          <w:numId w:val="17"/>
        </w:numPr>
        <w:autoSpaceDE w:val="0"/>
        <w:autoSpaceDN w:val="0"/>
        <w:spacing w:before="120" w:after="120" w:line="360" w:lineRule="auto"/>
        <w:contextualSpacing w:val="0"/>
        <w:jc w:val="both"/>
        <w:rPr>
          <w:rFonts w:ascii="Arial Nova" w:hAnsi="Arial Nova" w:cs="Arial"/>
          <w:b/>
          <w:sz w:val="24"/>
          <w:szCs w:val="24"/>
        </w:rPr>
      </w:pPr>
      <w:r w:rsidRPr="004E56EA">
        <w:rPr>
          <w:rFonts w:ascii="Arial Nova" w:hAnsi="Arial Nova" w:cs="Arial"/>
          <w:b/>
          <w:color w:val="000000" w:themeColor="text1"/>
          <w:sz w:val="24"/>
          <w:szCs w:val="24"/>
        </w:rPr>
        <w:t>Nature</w:t>
      </w:r>
      <w:r w:rsidR="00F439CE" w:rsidRPr="004E56EA">
        <w:rPr>
          <w:rFonts w:ascii="Arial Nova" w:hAnsi="Arial Nova" w:cs="Arial"/>
          <w:b/>
          <w:color w:val="000000" w:themeColor="text1"/>
          <w:sz w:val="24"/>
          <w:szCs w:val="24"/>
        </w:rPr>
        <w:t xml:space="preserve"> of </w:t>
      </w:r>
      <w:r w:rsidR="001C632E" w:rsidRPr="004E56EA">
        <w:rPr>
          <w:rFonts w:ascii="Arial Nova" w:hAnsi="Arial Nova" w:cs="Arial"/>
          <w:b/>
          <w:color w:val="000000" w:themeColor="text1"/>
          <w:sz w:val="24"/>
          <w:szCs w:val="24"/>
        </w:rPr>
        <w:t xml:space="preserve">Project Development </w:t>
      </w:r>
      <w:r w:rsidR="00F439CE" w:rsidRPr="004E56EA">
        <w:rPr>
          <w:rFonts w:ascii="Arial Nova" w:hAnsi="Arial Nova" w:cs="Arial"/>
          <w:b/>
          <w:color w:val="000000" w:themeColor="text1"/>
          <w:sz w:val="24"/>
          <w:szCs w:val="24"/>
        </w:rPr>
        <w:t xml:space="preserve">Expense </w:t>
      </w:r>
      <w:r w:rsidR="001C632E" w:rsidRPr="004E56EA">
        <w:rPr>
          <w:rFonts w:ascii="Arial Nova" w:hAnsi="Arial Nova" w:cs="Arial"/>
          <w:b/>
          <w:color w:val="000000" w:themeColor="text1"/>
          <w:sz w:val="24"/>
          <w:szCs w:val="24"/>
        </w:rPr>
        <w:t xml:space="preserve">Funding </w:t>
      </w:r>
    </w:p>
    <w:p w14:paraId="5F4B7381" w14:textId="57F34D26" w:rsidR="001C632E" w:rsidRPr="004E56EA" w:rsidRDefault="001C632E">
      <w:pPr>
        <w:pStyle w:val="ListParagraph"/>
        <w:widowControl w:val="0"/>
        <w:numPr>
          <w:ilvl w:val="1"/>
          <w:numId w:val="17"/>
        </w:numPr>
        <w:autoSpaceDE w:val="0"/>
        <w:autoSpaceDN w:val="0"/>
        <w:spacing w:before="120" w:after="120" w:line="360" w:lineRule="auto"/>
        <w:ind w:left="993" w:right="119" w:hanging="567"/>
        <w:contextualSpacing w:val="0"/>
        <w:jc w:val="both"/>
        <w:rPr>
          <w:rFonts w:ascii="Arial Nova" w:hAnsi="Arial Nova" w:cs="Arial"/>
          <w:color w:val="000000" w:themeColor="text1"/>
          <w:sz w:val="24"/>
          <w:szCs w:val="24"/>
        </w:rPr>
      </w:pPr>
      <w:r w:rsidRPr="004E56EA">
        <w:rPr>
          <w:rFonts w:ascii="Arial Nova" w:hAnsi="Arial Nova" w:cs="Arial"/>
          <w:color w:val="000000" w:themeColor="text1"/>
          <w:sz w:val="24"/>
          <w:szCs w:val="24"/>
        </w:rPr>
        <w:t xml:space="preserve">Project development funding, will be in the form of grant subsidy and shall not be recovered. </w:t>
      </w:r>
    </w:p>
    <w:p w14:paraId="6C9AFCD1" w14:textId="4EB3F388" w:rsidR="001C632E" w:rsidRPr="004E56EA" w:rsidRDefault="001C632E">
      <w:pPr>
        <w:pStyle w:val="ListParagraph"/>
        <w:widowControl w:val="0"/>
        <w:numPr>
          <w:ilvl w:val="1"/>
          <w:numId w:val="17"/>
        </w:numPr>
        <w:autoSpaceDE w:val="0"/>
        <w:autoSpaceDN w:val="0"/>
        <w:spacing w:before="120" w:after="120" w:line="360" w:lineRule="auto"/>
        <w:ind w:left="993" w:right="119" w:hanging="567"/>
        <w:contextualSpacing w:val="0"/>
        <w:jc w:val="both"/>
        <w:rPr>
          <w:rFonts w:ascii="Arial Nova" w:hAnsi="Arial Nova" w:cs="Arial"/>
          <w:color w:val="000000" w:themeColor="text1"/>
          <w:sz w:val="24"/>
          <w:szCs w:val="24"/>
        </w:rPr>
      </w:pPr>
      <w:r w:rsidRPr="004E56EA">
        <w:rPr>
          <w:rFonts w:ascii="Arial Nova" w:hAnsi="Arial Nova" w:cs="Arial"/>
          <w:color w:val="000000" w:themeColor="text1"/>
          <w:sz w:val="24"/>
          <w:szCs w:val="24"/>
        </w:rPr>
        <w:t xml:space="preserve">The amount of funding through IIPDF will not form </w:t>
      </w:r>
      <w:r w:rsidR="002D192F" w:rsidRPr="004E56EA">
        <w:rPr>
          <w:rFonts w:ascii="Arial Nova" w:hAnsi="Arial Nova" w:cs="Arial"/>
          <w:color w:val="000000" w:themeColor="text1"/>
          <w:sz w:val="24"/>
          <w:szCs w:val="24"/>
        </w:rPr>
        <w:t>part of the Total Project Cost of the project, i.e., it shall not</w:t>
      </w:r>
      <w:r w:rsidR="009F6D68" w:rsidRPr="004E56EA">
        <w:rPr>
          <w:rFonts w:ascii="Arial Nova" w:hAnsi="Arial Nova" w:cs="Arial"/>
          <w:color w:val="000000" w:themeColor="text1"/>
          <w:sz w:val="24"/>
          <w:szCs w:val="24"/>
        </w:rPr>
        <w:t xml:space="preserve"> </w:t>
      </w:r>
      <w:r w:rsidR="002D192F" w:rsidRPr="004E56EA">
        <w:rPr>
          <w:rFonts w:ascii="Arial Nova" w:hAnsi="Arial Nova" w:cs="Arial"/>
          <w:color w:val="000000" w:themeColor="text1"/>
          <w:sz w:val="24"/>
          <w:szCs w:val="24"/>
        </w:rPr>
        <w:t>be recovered from the successful bidder</w:t>
      </w:r>
      <w:r w:rsidR="00AC37A0" w:rsidRPr="004E56EA">
        <w:rPr>
          <w:rFonts w:ascii="Arial Nova" w:hAnsi="Arial Nova" w:cs="Arial"/>
          <w:color w:val="000000" w:themeColor="text1"/>
          <w:sz w:val="24"/>
          <w:szCs w:val="24"/>
        </w:rPr>
        <w:t xml:space="preserve"> of the project (the concessionaire). </w:t>
      </w:r>
    </w:p>
    <w:p w14:paraId="09772A26" w14:textId="7C7001D1" w:rsidR="00B45FE6" w:rsidRPr="004E56EA" w:rsidRDefault="00B45FE6">
      <w:pPr>
        <w:pStyle w:val="ListParagraph"/>
        <w:widowControl w:val="0"/>
        <w:numPr>
          <w:ilvl w:val="1"/>
          <w:numId w:val="17"/>
        </w:numPr>
        <w:autoSpaceDE w:val="0"/>
        <w:autoSpaceDN w:val="0"/>
        <w:spacing w:before="120" w:after="120" w:line="360" w:lineRule="auto"/>
        <w:ind w:right="119"/>
        <w:jc w:val="both"/>
        <w:rPr>
          <w:rFonts w:ascii="Arial Nova" w:hAnsi="Arial Nova" w:cs="Arial"/>
          <w:color w:val="000000" w:themeColor="text1"/>
          <w:sz w:val="24"/>
          <w:szCs w:val="24"/>
        </w:rPr>
      </w:pPr>
      <w:r w:rsidRPr="004E56EA">
        <w:rPr>
          <w:rFonts w:ascii="Arial Nova" w:hAnsi="Arial Nova" w:cs="Arial"/>
          <w:color w:val="000000" w:themeColor="text1"/>
          <w:sz w:val="24"/>
          <w:szCs w:val="24"/>
        </w:rPr>
        <w:t>However, to ensure that PSAs do not arbitrarily terminate the process of PPPs, without cogent reasons, after receiving assistance under th</w:t>
      </w:r>
      <w:r w:rsidR="004E3052" w:rsidRPr="004E56EA">
        <w:rPr>
          <w:rFonts w:ascii="Arial Nova" w:hAnsi="Arial Nova" w:cs="Arial"/>
          <w:color w:val="000000" w:themeColor="text1"/>
          <w:sz w:val="24"/>
          <w:szCs w:val="24"/>
        </w:rPr>
        <w:t>is</w:t>
      </w:r>
      <w:r w:rsidRPr="004E56EA">
        <w:rPr>
          <w:rFonts w:ascii="Arial Nova" w:hAnsi="Arial Nova" w:cs="Arial"/>
          <w:color w:val="000000" w:themeColor="text1"/>
          <w:sz w:val="24"/>
          <w:szCs w:val="24"/>
        </w:rPr>
        <w:t xml:space="preserve"> Scheme, following mechanism is put in place: </w:t>
      </w:r>
    </w:p>
    <w:p w14:paraId="3B989C31" w14:textId="77777777" w:rsidR="00B45FE6" w:rsidRPr="004E56EA" w:rsidRDefault="00B45FE6" w:rsidP="00B33FA4">
      <w:pPr>
        <w:pStyle w:val="ListParagraph"/>
        <w:widowControl w:val="0"/>
        <w:numPr>
          <w:ilvl w:val="2"/>
          <w:numId w:val="17"/>
        </w:numPr>
        <w:autoSpaceDE w:val="0"/>
        <w:autoSpaceDN w:val="0"/>
        <w:spacing w:before="120" w:after="120" w:line="360" w:lineRule="auto"/>
        <w:ind w:right="119"/>
        <w:jc w:val="both"/>
        <w:rPr>
          <w:rFonts w:ascii="Arial Nova" w:hAnsi="Arial Nova" w:cs="Arial"/>
          <w:color w:val="000000" w:themeColor="text1"/>
          <w:sz w:val="24"/>
          <w:szCs w:val="24"/>
        </w:rPr>
      </w:pPr>
      <w:r w:rsidRPr="004E56EA">
        <w:rPr>
          <w:rFonts w:ascii="Arial Nova" w:hAnsi="Arial Nova" w:cs="Arial"/>
          <w:color w:val="000000" w:themeColor="text1"/>
          <w:sz w:val="24"/>
          <w:szCs w:val="24"/>
        </w:rPr>
        <w:t>A PSA may not have access to further funding under the IIPDF Scheme if:</w:t>
      </w:r>
    </w:p>
    <w:p w14:paraId="68ACD9F7" w14:textId="570A411D" w:rsidR="00B45FE6" w:rsidRPr="004E56EA" w:rsidRDefault="00B45FE6" w:rsidP="00B33FA4">
      <w:pPr>
        <w:pStyle w:val="ListParagraph"/>
        <w:widowControl w:val="0"/>
        <w:numPr>
          <w:ilvl w:val="3"/>
          <w:numId w:val="17"/>
        </w:numPr>
        <w:autoSpaceDE w:val="0"/>
        <w:autoSpaceDN w:val="0"/>
        <w:spacing w:before="120" w:after="120" w:line="360" w:lineRule="auto"/>
        <w:ind w:right="119"/>
        <w:jc w:val="both"/>
        <w:rPr>
          <w:rFonts w:ascii="Arial Nova" w:hAnsi="Arial Nova" w:cs="Arial"/>
          <w:color w:val="000000" w:themeColor="text1"/>
          <w:sz w:val="24"/>
          <w:szCs w:val="24"/>
        </w:rPr>
      </w:pPr>
      <w:r w:rsidRPr="004E56EA">
        <w:rPr>
          <w:rFonts w:ascii="Arial Nova" w:hAnsi="Arial Nova" w:cs="Arial"/>
          <w:color w:val="000000" w:themeColor="text1"/>
          <w:sz w:val="24"/>
          <w:szCs w:val="24"/>
        </w:rPr>
        <w:t>PPP</w:t>
      </w:r>
      <w:r w:rsidR="004E3052" w:rsidRPr="004E56EA">
        <w:rPr>
          <w:rFonts w:ascii="Arial Nova" w:hAnsi="Arial Nova" w:cs="Arial"/>
          <w:color w:val="000000" w:themeColor="text1"/>
          <w:sz w:val="24"/>
          <w:szCs w:val="24"/>
        </w:rPr>
        <w:t xml:space="preserve"> project</w:t>
      </w:r>
      <w:r w:rsidRPr="004E56EA">
        <w:rPr>
          <w:rFonts w:ascii="Arial Nova" w:hAnsi="Arial Nova" w:cs="Arial"/>
          <w:color w:val="000000" w:themeColor="text1"/>
          <w:sz w:val="24"/>
          <w:szCs w:val="24"/>
        </w:rPr>
        <w:t xml:space="preserve"> process is not continued</w:t>
      </w:r>
      <w:r w:rsidR="004E3052" w:rsidRPr="004E56EA">
        <w:rPr>
          <w:rFonts w:ascii="Arial Nova" w:hAnsi="Arial Nova" w:cs="Arial"/>
          <w:color w:val="000000" w:themeColor="text1"/>
          <w:sz w:val="24"/>
          <w:szCs w:val="24"/>
        </w:rPr>
        <w:t xml:space="preserve"> further</w:t>
      </w:r>
      <w:r w:rsidRPr="004E56EA">
        <w:rPr>
          <w:rFonts w:ascii="Arial Nova" w:hAnsi="Arial Nova" w:cs="Arial"/>
          <w:color w:val="000000" w:themeColor="text1"/>
          <w:sz w:val="24"/>
          <w:szCs w:val="24"/>
        </w:rPr>
        <w:t xml:space="preserve"> </w:t>
      </w:r>
      <w:r w:rsidR="00A90D7D" w:rsidRPr="004E56EA">
        <w:rPr>
          <w:rFonts w:ascii="Arial Nova" w:hAnsi="Arial Nova" w:cs="Arial"/>
          <w:color w:val="000000" w:themeColor="text1"/>
          <w:sz w:val="24"/>
          <w:szCs w:val="24"/>
        </w:rPr>
        <w:t>in spite</w:t>
      </w:r>
      <w:r w:rsidRPr="004E56EA">
        <w:rPr>
          <w:rFonts w:ascii="Arial Nova" w:hAnsi="Arial Nova" w:cs="Arial"/>
          <w:color w:val="000000" w:themeColor="text1"/>
          <w:sz w:val="24"/>
          <w:szCs w:val="24"/>
        </w:rPr>
        <w:t xml:space="preserve"> of favourable/</w:t>
      </w:r>
      <w:r w:rsidR="0070466E" w:rsidRPr="004E56EA">
        <w:rPr>
          <w:rFonts w:ascii="Arial Nova" w:hAnsi="Arial Nova" w:cs="Arial"/>
          <w:color w:val="000000" w:themeColor="text1"/>
          <w:sz w:val="24"/>
          <w:szCs w:val="24"/>
        </w:rPr>
        <w:t>encouraging</w:t>
      </w:r>
      <w:r w:rsidRPr="004E56EA">
        <w:rPr>
          <w:rFonts w:ascii="Arial Nova" w:hAnsi="Arial Nova" w:cs="Arial"/>
          <w:color w:val="000000" w:themeColor="text1"/>
          <w:sz w:val="24"/>
          <w:szCs w:val="24"/>
        </w:rPr>
        <w:t xml:space="preserve"> feasibility study,</w:t>
      </w:r>
    </w:p>
    <w:p w14:paraId="4A32D496" w14:textId="0B8496EA" w:rsidR="00B45FE6" w:rsidRPr="004E56EA" w:rsidRDefault="00B45FE6" w:rsidP="00B33FA4">
      <w:pPr>
        <w:pStyle w:val="ListParagraph"/>
        <w:widowControl w:val="0"/>
        <w:numPr>
          <w:ilvl w:val="3"/>
          <w:numId w:val="17"/>
        </w:numPr>
        <w:autoSpaceDE w:val="0"/>
        <w:autoSpaceDN w:val="0"/>
        <w:spacing w:before="120" w:after="120" w:line="360" w:lineRule="auto"/>
        <w:ind w:right="119"/>
        <w:jc w:val="both"/>
        <w:rPr>
          <w:rFonts w:ascii="Arial Nova" w:hAnsi="Arial Nova" w:cs="Arial"/>
          <w:color w:val="000000" w:themeColor="text1"/>
          <w:sz w:val="24"/>
          <w:szCs w:val="24"/>
        </w:rPr>
      </w:pPr>
      <w:r w:rsidRPr="004E56EA">
        <w:rPr>
          <w:rFonts w:ascii="Arial Nova" w:hAnsi="Arial Nova" w:cs="Arial"/>
          <w:color w:val="000000" w:themeColor="text1"/>
          <w:sz w:val="24"/>
          <w:szCs w:val="24"/>
        </w:rPr>
        <w:t>Bidding is not concluded</w:t>
      </w:r>
      <w:r w:rsidR="00E1314E" w:rsidRPr="004E56EA">
        <w:rPr>
          <w:rFonts w:ascii="Arial Nova" w:hAnsi="Arial Nova" w:cs="Arial"/>
          <w:color w:val="000000" w:themeColor="text1"/>
          <w:sz w:val="24"/>
          <w:szCs w:val="24"/>
        </w:rPr>
        <w:t>/LOA not issued</w:t>
      </w:r>
      <w:r w:rsidRPr="004E56EA">
        <w:rPr>
          <w:rFonts w:ascii="Arial Nova" w:hAnsi="Arial Nova" w:cs="Arial"/>
          <w:color w:val="000000" w:themeColor="text1"/>
          <w:sz w:val="24"/>
          <w:szCs w:val="24"/>
        </w:rPr>
        <w:t xml:space="preserve"> after floating RFP and receiving market response</w:t>
      </w:r>
      <w:r w:rsidR="004E3052" w:rsidRPr="004E56EA">
        <w:rPr>
          <w:rFonts w:ascii="Arial Nova" w:hAnsi="Arial Nova" w:cs="Arial"/>
          <w:color w:val="000000" w:themeColor="text1"/>
          <w:sz w:val="24"/>
          <w:szCs w:val="24"/>
        </w:rPr>
        <w:t xml:space="preserve"> and valid bids</w:t>
      </w:r>
      <w:r w:rsidRPr="004E56EA">
        <w:rPr>
          <w:rFonts w:ascii="Arial Nova" w:hAnsi="Arial Nova" w:cs="Arial"/>
          <w:color w:val="000000" w:themeColor="text1"/>
          <w:sz w:val="24"/>
          <w:szCs w:val="24"/>
        </w:rPr>
        <w:t>,</w:t>
      </w:r>
    </w:p>
    <w:p w14:paraId="1B126200" w14:textId="3B50E36A" w:rsidR="00B45FE6" w:rsidRPr="004E56EA" w:rsidRDefault="00B45FE6" w:rsidP="00B33FA4">
      <w:pPr>
        <w:pStyle w:val="ListParagraph"/>
        <w:widowControl w:val="0"/>
        <w:numPr>
          <w:ilvl w:val="3"/>
          <w:numId w:val="17"/>
        </w:numPr>
        <w:autoSpaceDE w:val="0"/>
        <w:autoSpaceDN w:val="0"/>
        <w:spacing w:before="120" w:after="120" w:line="360" w:lineRule="auto"/>
        <w:ind w:right="119"/>
        <w:jc w:val="both"/>
        <w:rPr>
          <w:rFonts w:ascii="Arial Nova" w:hAnsi="Arial Nova" w:cs="Arial"/>
          <w:color w:val="000000" w:themeColor="text1"/>
          <w:sz w:val="24"/>
          <w:szCs w:val="24"/>
        </w:rPr>
      </w:pPr>
      <w:r w:rsidRPr="004E56EA">
        <w:rPr>
          <w:rFonts w:ascii="Arial Nova" w:hAnsi="Arial Nova" w:cs="Arial"/>
          <w:color w:val="000000" w:themeColor="text1"/>
          <w:sz w:val="24"/>
          <w:szCs w:val="24"/>
        </w:rPr>
        <w:t xml:space="preserve">Concession Agreement is not executed even after </w:t>
      </w:r>
      <w:r w:rsidR="00E66433" w:rsidRPr="004E56EA">
        <w:rPr>
          <w:rFonts w:ascii="Arial Nova" w:hAnsi="Arial Nova" w:cs="Arial"/>
          <w:color w:val="000000" w:themeColor="text1"/>
          <w:sz w:val="24"/>
          <w:szCs w:val="24"/>
        </w:rPr>
        <w:t xml:space="preserve">issue of </w:t>
      </w:r>
      <w:r w:rsidR="009236A7" w:rsidRPr="004E56EA">
        <w:rPr>
          <w:rFonts w:ascii="Arial Nova" w:hAnsi="Arial Nova" w:cs="Arial"/>
          <w:color w:val="000000" w:themeColor="text1"/>
          <w:sz w:val="24"/>
          <w:szCs w:val="24"/>
        </w:rPr>
        <w:lastRenderedPageBreak/>
        <w:t>Letter of Award</w:t>
      </w:r>
      <w:r w:rsidR="004E3052" w:rsidRPr="004E56EA">
        <w:rPr>
          <w:rFonts w:ascii="Arial Nova" w:hAnsi="Arial Nova" w:cs="Arial"/>
          <w:color w:val="000000" w:themeColor="text1"/>
          <w:sz w:val="24"/>
          <w:szCs w:val="24"/>
        </w:rPr>
        <w:t>,</w:t>
      </w:r>
    </w:p>
    <w:p w14:paraId="10E1DFC8" w14:textId="748A0D43" w:rsidR="001C632E" w:rsidRPr="004E56EA" w:rsidRDefault="00B45FE6" w:rsidP="00B33FA4">
      <w:pPr>
        <w:pStyle w:val="ListParagraph"/>
        <w:widowControl w:val="0"/>
        <w:numPr>
          <w:ilvl w:val="2"/>
          <w:numId w:val="17"/>
        </w:numPr>
        <w:autoSpaceDE w:val="0"/>
        <w:autoSpaceDN w:val="0"/>
        <w:spacing w:before="120" w:after="120" w:line="360" w:lineRule="auto"/>
        <w:ind w:right="119"/>
        <w:contextualSpacing w:val="0"/>
        <w:jc w:val="both"/>
        <w:rPr>
          <w:rFonts w:ascii="Arial Nova" w:hAnsi="Arial Nova" w:cs="Arial"/>
          <w:color w:val="000000" w:themeColor="text1"/>
          <w:sz w:val="24"/>
          <w:szCs w:val="24"/>
        </w:rPr>
      </w:pPr>
      <w:r w:rsidRPr="004E56EA">
        <w:rPr>
          <w:rFonts w:ascii="Arial Nova" w:hAnsi="Arial Nova" w:cs="Arial"/>
          <w:color w:val="000000" w:themeColor="text1"/>
          <w:sz w:val="24"/>
          <w:szCs w:val="24"/>
        </w:rPr>
        <w:t xml:space="preserve">Further, in case of overall three such instances of </w:t>
      </w:r>
      <w:r w:rsidR="00E66433" w:rsidRPr="004E56EA">
        <w:rPr>
          <w:rFonts w:ascii="Arial Nova" w:hAnsi="Arial Nova" w:cs="Arial"/>
          <w:color w:val="000000" w:themeColor="text1"/>
          <w:sz w:val="24"/>
          <w:szCs w:val="24"/>
        </w:rPr>
        <w:t xml:space="preserve">any </w:t>
      </w:r>
      <w:r w:rsidRPr="004E56EA">
        <w:rPr>
          <w:rFonts w:ascii="Arial Nova" w:hAnsi="Arial Nova" w:cs="Arial"/>
          <w:color w:val="000000" w:themeColor="text1"/>
          <w:sz w:val="24"/>
          <w:szCs w:val="24"/>
        </w:rPr>
        <w:t>PSAs of a State/UT/Central Ministry/Department becoming ineligible for funding under IIPDF, such State/UT/Central Ministry/Department and all its PSAs shall become ineligible to seek funding under IIPDF Scheme</w:t>
      </w:r>
      <w:r w:rsidR="00A76742" w:rsidRPr="004E56EA">
        <w:rPr>
          <w:rFonts w:ascii="Arial Nova" w:hAnsi="Arial Nova" w:cs="Arial"/>
          <w:color w:val="000000" w:themeColor="text1"/>
          <w:sz w:val="24"/>
          <w:szCs w:val="24"/>
        </w:rPr>
        <w:t xml:space="preserve"> for a period of one year</w:t>
      </w:r>
      <w:r w:rsidRPr="004E56EA">
        <w:rPr>
          <w:rFonts w:ascii="Arial Nova" w:hAnsi="Arial Nova" w:cs="Arial"/>
          <w:color w:val="000000" w:themeColor="text1"/>
          <w:sz w:val="24"/>
          <w:szCs w:val="24"/>
        </w:rPr>
        <w:t>.</w:t>
      </w:r>
    </w:p>
    <w:p w14:paraId="4452A6E4" w14:textId="77777777" w:rsidR="001C632E" w:rsidRPr="004E56EA" w:rsidRDefault="001C632E">
      <w:pPr>
        <w:pStyle w:val="Heading3"/>
        <w:keepNext w:val="0"/>
        <w:keepLines w:val="0"/>
        <w:numPr>
          <w:ilvl w:val="0"/>
          <w:numId w:val="17"/>
        </w:numPr>
        <w:spacing w:before="120" w:after="120" w:line="360" w:lineRule="auto"/>
        <w:rPr>
          <w:rFonts w:ascii="Arial Nova" w:hAnsi="Arial Nova" w:cs="Arial"/>
          <w:color w:val="000000" w:themeColor="text1"/>
          <w:sz w:val="24"/>
          <w:szCs w:val="24"/>
        </w:rPr>
      </w:pPr>
      <w:r w:rsidRPr="004E56EA">
        <w:rPr>
          <w:rFonts w:ascii="Arial Nova" w:hAnsi="Arial Nova" w:cs="Arial"/>
          <w:color w:val="000000" w:themeColor="text1"/>
          <w:sz w:val="24"/>
          <w:szCs w:val="24"/>
        </w:rPr>
        <w:t>Monitoring</w:t>
      </w:r>
    </w:p>
    <w:p w14:paraId="7A097432" w14:textId="77777777" w:rsidR="00140F2A" w:rsidRPr="004E56EA" w:rsidRDefault="001C632E" w:rsidP="00140F2A">
      <w:pPr>
        <w:pStyle w:val="ListParagraph"/>
        <w:widowControl w:val="0"/>
        <w:numPr>
          <w:ilvl w:val="1"/>
          <w:numId w:val="17"/>
        </w:numPr>
        <w:autoSpaceDE w:val="0"/>
        <w:autoSpaceDN w:val="0"/>
        <w:spacing w:before="120" w:after="120" w:line="360" w:lineRule="auto"/>
        <w:ind w:left="993" w:right="116" w:hanging="567"/>
        <w:contextualSpacing w:val="0"/>
        <w:jc w:val="both"/>
        <w:rPr>
          <w:rFonts w:ascii="Arial Nova" w:hAnsi="Arial Nova" w:cs="Arial"/>
          <w:color w:val="000000" w:themeColor="text1"/>
          <w:sz w:val="24"/>
          <w:szCs w:val="24"/>
        </w:rPr>
      </w:pPr>
      <w:r w:rsidRPr="004E56EA">
        <w:rPr>
          <w:rFonts w:ascii="Arial Nova" w:hAnsi="Arial Nova" w:cs="Arial"/>
          <w:color w:val="000000" w:themeColor="text1"/>
          <w:sz w:val="24"/>
          <w:szCs w:val="24"/>
        </w:rPr>
        <w:t xml:space="preserve">The PSA shall be responsible for regular monitoring of the project development and compliance with the milestones as committed in the MFC and as approved by the </w:t>
      </w:r>
      <w:r w:rsidR="00922635" w:rsidRPr="004E56EA">
        <w:rPr>
          <w:rFonts w:ascii="Arial Nova" w:hAnsi="Arial Nova" w:cs="Arial"/>
          <w:color w:val="000000" w:themeColor="text1"/>
          <w:sz w:val="24"/>
          <w:szCs w:val="24"/>
        </w:rPr>
        <w:t>AC</w:t>
      </w:r>
      <w:r w:rsidRPr="004E56EA">
        <w:rPr>
          <w:rFonts w:ascii="Arial Nova" w:hAnsi="Arial Nova" w:cs="Arial"/>
          <w:color w:val="000000" w:themeColor="text1"/>
          <w:sz w:val="24"/>
          <w:szCs w:val="24"/>
        </w:rPr>
        <w:t>.</w:t>
      </w:r>
    </w:p>
    <w:p w14:paraId="6BAC06C5" w14:textId="307AA089" w:rsidR="004821BF" w:rsidRPr="004E56EA" w:rsidRDefault="004821BF" w:rsidP="00140F2A">
      <w:pPr>
        <w:pStyle w:val="ListParagraph"/>
        <w:widowControl w:val="0"/>
        <w:numPr>
          <w:ilvl w:val="1"/>
          <w:numId w:val="17"/>
        </w:numPr>
        <w:autoSpaceDE w:val="0"/>
        <w:autoSpaceDN w:val="0"/>
        <w:spacing w:before="120" w:after="120" w:line="360" w:lineRule="auto"/>
        <w:ind w:left="993" w:right="116" w:hanging="567"/>
        <w:contextualSpacing w:val="0"/>
        <w:jc w:val="both"/>
        <w:rPr>
          <w:rFonts w:ascii="Arial Nova" w:hAnsi="Arial Nova" w:cs="Arial"/>
          <w:color w:val="000000" w:themeColor="text1"/>
          <w:sz w:val="24"/>
          <w:szCs w:val="24"/>
        </w:rPr>
      </w:pPr>
      <w:r w:rsidRPr="004E56EA">
        <w:rPr>
          <w:rFonts w:ascii="Arial Nova" w:hAnsi="Arial Nova" w:cs="Arial"/>
          <w:color w:val="000000" w:themeColor="text1"/>
          <w:sz w:val="24"/>
          <w:szCs w:val="24"/>
        </w:rPr>
        <w:t xml:space="preserve">PSA shall be ultimately responsible for complying with due process of GFR and their financial rules and any other statutory or regulatory requirements for the entire process and ensuring financial propriety. Cost discovery of the TA shall be the responsibility of the PSA in accordance </w:t>
      </w:r>
      <w:r w:rsidR="008367E3" w:rsidRPr="004E56EA">
        <w:rPr>
          <w:rFonts w:ascii="Arial Nova" w:hAnsi="Arial Nova" w:cs="Arial"/>
          <w:color w:val="000000" w:themeColor="text1"/>
          <w:sz w:val="24"/>
          <w:szCs w:val="24"/>
        </w:rPr>
        <w:t>with applicable</w:t>
      </w:r>
      <w:r w:rsidRPr="004E56EA">
        <w:rPr>
          <w:rFonts w:ascii="Arial Nova" w:hAnsi="Arial Nova" w:cs="Arial"/>
          <w:color w:val="000000" w:themeColor="text1"/>
          <w:sz w:val="24"/>
          <w:szCs w:val="24"/>
        </w:rPr>
        <w:t xml:space="preserve"> GFR</w:t>
      </w:r>
      <w:r w:rsidR="008367E3" w:rsidRPr="004E56EA">
        <w:rPr>
          <w:rFonts w:ascii="Arial Nova" w:hAnsi="Arial Nova" w:cs="Arial"/>
          <w:color w:val="000000" w:themeColor="text1"/>
          <w:sz w:val="24"/>
          <w:szCs w:val="24"/>
        </w:rPr>
        <w:t>s</w:t>
      </w:r>
      <w:r w:rsidRPr="004E56EA">
        <w:rPr>
          <w:rFonts w:ascii="Arial Nova" w:hAnsi="Arial Nova" w:cs="Arial"/>
          <w:color w:val="000000" w:themeColor="text1"/>
          <w:sz w:val="24"/>
          <w:szCs w:val="24"/>
        </w:rPr>
        <w:t>.</w:t>
      </w:r>
    </w:p>
    <w:p w14:paraId="1D314A94" w14:textId="382D5F60" w:rsidR="00F118FB" w:rsidRPr="004E56EA" w:rsidRDefault="00F118FB" w:rsidP="00140F2A">
      <w:pPr>
        <w:pStyle w:val="ListParagraph"/>
        <w:widowControl w:val="0"/>
        <w:numPr>
          <w:ilvl w:val="1"/>
          <w:numId w:val="17"/>
        </w:numPr>
        <w:autoSpaceDE w:val="0"/>
        <w:autoSpaceDN w:val="0"/>
        <w:spacing w:before="120" w:after="120" w:line="360" w:lineRule="auto"/>
        <w:ind w:left="993" w:right="116" w:hanging="567"/>
        <w:contextualSpacing w:val="0"/>
        <w:jc w:val="both"/>
        <w:rPr>
          <w:rFonts w:ascii="Arial Nova" w:hAnsi="Arial Nova" w:cs="Arial"/>
          <w:color w:val="000000" w:themeColor="text1"/>
          <w:sz w:val="24"/>
          <w:szCs w:val="24"/>
        </w:rPr>
      </w:pPr>
      <w:r w:rsidRPr="004E56EA">
        <w:rPr>
          <w:rFonts w:ascii="Arial Nova" w:hAnsi="Arial Nova" w:cs="Arial"/>
          <w:color w:val="000000" w:themeColor="text1"/>
          <w:sz w:val="24"/>
          <w:szCs w:val="24"/>
        </w:rPr>
        <w:t xml:space="preserve">PSA may also be required to update project specific data on appropriate website as informed by DEA from time to time. </w:t>
      </w:r>
    </w:p>
    <w:p w14:paraId="37273CF8" w14:textId="77777777" w:rsidR="004821BF" w:rsidRPr="004E56EA" w:rsidRDefault="004821BF" w:rsidP="00B33FA4">
      <w:pPr>
        <w:pStyle w:val="ListParagraph"/>
        <w:spacing w:line="360" w:lineRule="auto"/>
        <w:rPr>
          <w:rFonts w:ascii="Arial Nova" w:hAnsi="Arial Nova" w:cs="Arial"/>
          <w:color w:val="000000" w:themeColor="text1"/>
          <w:sz w:val="24"/>
          <w:szCs w:val="24"/>
        </w:rPr>
      </w:pPr>
    </w:p>
    <w:p w14:paraId="7828A898" w14:textId="77777777" w:rsidR="001C632E" w:rsidRPr="004E56EA" w:rsidRDefault="001C632E">
      <w:pPr>
        <w:pStyle w:val="ListParagraph"/>
        <w:widowControl w:val="0"/>
        <w:numPr>
          <w:ilvl w:val="0"/>
          <w:numId w:val="17"/>
        </w:numPr>
        <w:autoSpaceDE w:val="0"/>
        <w:autoSpaceDN w:val="0"/>
        <w:spacing w:before="120" w:after="120" w:line="360" w:lineRule="auto"/>
        <w:contextualSpacing w:val="0"/>
        <w:jc w:val="both"/>
        <w:rPr>
          <w:rFonts w:ascii="Arial Nova" w:hAnsi="Arial Nova" w:cs="Arial"/>
          <w:color w:val="000000" w:themeColor="text1"/>
          <w:sz w:val="24"/>
          <w:szCs w:val="24"/>
        </w:rPr>
      </w:pPr>
      <w:r w:rsidRPr="004E56EA">
        <w:rPr>
          <w:rFonts w:ascii="Arial Nova" w:hAnsi="Arial Nova" w:cs="Arial"/>
          <w:b/>
          <w:color w:val="000000" w:themeColor="text1"/>
          <w:sz w:val="24"/>
          <w:szCs w:val="24"/>
        </w:rPr>
        <w:t>Relaxation of Guidelines</w:t>
      </w:r>
    </w:p>
    <w:p w14:paraId="4AD8C0F6" w14:textId="2E9AD17C" w:rsidR="001C632E" w:rsidRPr="004E56EA" w:rsidRDefault="001C632E">
      <w:pPr>
        <w:pStyle w:val="ListParagraph"/>
        <w:widowControl w:val="0"/>
        <w:numPr>
          <w:ilvl w:val="1"/>
          <w:numId w:val="17"/>
        </w:numPr>
        <w:autoSpaceDE w:val="0"/>
        <w:autoSpaceDN w:val="0"/>
        <w:spacing w:before="120" w:after="120" w:line="360" w:lineRule="auto"/>
        <w:ind w:left="993" w:hanging="567"/>
        <w:contextualSpacing w:val="0"/>
        <w:jc w:val="both"/>
        <w:rPr>
          <w:rFonts w:ascii="Arial Nova" w:hAnsi="Arial Nova" w:cs="Arial"/>
          <w:color w:val="000000" w:themeColor="text1"/>
          <w:sz w:val="24"/>
          <w:szCs w:val="24"/>
        </w:rPr>
      </w:pPr>
      <w:r w:rsidRPr="004E56EA">
        <w:rPr>
          <w:rFonts w:ascii="Arial Nova" w:hAnsi="Arial Nova" w:cs="Arial"/>
          <w:color w:val="000000" w:themeColor="text1"/>
          <w:sz w:val="24"/>
          <w:szCs w:val="24"/>
        </w:rPr>
        <w:t xml:space="preserve">The </w:t>
      </w:r>
      <w:r w:rsidR="00922635" w:rsidRPr="004E56EA">
        <w:rPr>
          <w:rFonts w:ascii="Arial Nova" w:hAnsi="Arial Nova" w:cs="Arial"/>
          <w:color w:val="000000" w:themeColor="text1"/>
          <w:sz w:val="24"/>
          <w:szCs w:val="24"/>
        </w:rPr>
        <w:t>AC</w:t>
      </w:r>
      <w:r w:rsidRPr="004E56EA">
        <w:rPr>
          <w:rFonts w:ascii="Arial Nova" w:hAnsi="Arial Nova" w:cs="Arial"/>
          <w:color w:val="000000" w:themeColor="text1"/>
          <w:sz w:val="24"/>
          <w:szCs w:val="24"/>
        </w:rPr>
        <w:t xml:space="preserve"> may relax any of the provisions of these Guidelines on a case to case basis depending on project specific requirements on the basis of specific requests received from the PSAs and merits of the case.</w:t>
      </w:r>
    </w:p>
    <w:p w14:paraId="786F6D03" w14:textId="77777777" w:rsidR="00D86B3D" w:rsidRPr="004E56EA" w:rsidRDefault="00D86B3D">
      <w:pPr>
        <w:pStyle w:val="BodyText"/>
        <w:spacing w:before="120" w:after="120" w:line="360" w:lineRule="auto"/>
        <w:jc w:val="center"/>
        <w:rPr>
          <w:rFonts w:ascii="Arial Nova" w:hAnsi="Arial Nova" w:cs="Arial"/>
          <w:color w:val="000000" w:themeColor="text1"/>
        </w:rPr>
        <w:sectPr w:rsidR="00D86B3D" w:rsidRPr="004E56EA" w:rsidSect="00FE6F12">
          <w:headerReference w:type="default" r:id="rId13"/>
          <w:pgSz w:w="11907" w:h="16839" w:code="9"/>
          <w:pgMar w:top="1440" w:right="1440" w:bottom="1440" w:left="1440" w:header="965" w:footer="1125" w:gutter="0"/>
          <w:cols w:space="720"/>
        </w:sectPr>
      </w:pPr>
    </w:p>
    <w:p w14:paraId="65B60F83" w14:textId="352D5D20" w:rsidR="001C632E" w:rsidRPr="004E56EA" w:rsidRDefault="001C632E">
      <w:pPr>
        <w:pStyle w:val="BodyText"/>
        <w:spacing w:before="120" w:after="120" w:line="360" w:lineRule="auto"/>
        <w:jc w:val="center"/>
        <w:rPr>
          <w:rFonts w:ascii="Arial Nova" w:hAnsi="Arial Nova" w:cs="Arial"/>
          <w:b/>
          <w:color w:val="000000" w:themeColor="text1"/>
        </w:rPr>
      </w:pPr>
      <w:r w:rsidRPr="004E56EA">
        <w:rPr>
          <w:rFonts w:ascii="Arial Nova" w:eastAsiaTheme="majorEastAsia" w:hAnsi="Arial Nova" w:cs="Arial"/>
          <w:b/>
          <w:iCs/>
          <w:color w:val="000000" w:themeColor="text1"/>
        </w:rPr>
        <w:lastRenderedPageBreak/>
        <w:t>Annexure -</w:t>
      </w:r>
      <w:r w:rsidR="004E3052" w:rsidRPr="004E56EA">
        <w:rPr>
          <w:rFonts w:ascii="Arial Nova" w:eastAsiaTheme="majorEastAsia" w:hAnsi="Arial Nova" w:cs="Arial"/>
          <w:b/>
          <w:iCs/>
          <w:color w:val="000000" w:themeColor="text1"/>
        </w:rPr>
        <w:t xml:space="preserve"> </w:t>
      </w:r>
      <w:r w:rsidRPr="004E56EA">
        <w:rPr>
          <w:rFonts w:ascii="Arial Nova" w:eastAsiaTheme="majorEastAsia" w:hAnsi="Arial Nova" w:cs="Arial"/>
          <w:b/>
          <w:iCs/>
          <w:color w:val="000000" w:themeColor="text1"/>
        </w:rPr>
        <w:t>I</w:t>
      </w:r>
    </w:p>
    <w:p w14:paraId="147E0582" w14:textId="088D3B90" w:rsidR="001C632E" w:rsidRPr="004E56EA" w:rsidRDefault="001C632E">
      <w:pPr>
        <w:spacing w:before="120" w:after="120" w:line="360" w:lineRule="auto"/>
        <w:ind w:right="-20"/>
        <w:jc w:val="center"/>
        <w:rPr>
          <w:rFonts w:ascii="Arial Nova" w:hAnsi="Arial Nova" w:cs="Arial"/>
          <w:b/>
          <w:color w:val="000000" w:themeColor="text1"/>
          <w:sz w:val="24"/>
          <w:szCs w:val="24"/>
        </w:rPr>
      </w:pPr>
      <w:r w:rsidRPr="004E56EA">
        <w:rPr>
          <w:rFonts w:ascii="Arial Nova" w:hAnsi="Arial Nova" w:cs="Arial"/>
          <w:b/>
          <w:color w:val="000000" w:themeColor="text1"/>
          <w:sz w:val="24"/>
          <w:szCs w:val="24"/>
        </w:rPr>
        <w:t>Memorandum for Consideration (MFC</w:t>
      </w:r>
      <w:r w:rsidR="00273769" w:rsidRPr="004E56EA">
        <w:rPr>
          <w:rFonts w:ascii="Arial Nova" w:hAnsi="Arial Nova" w:cs="Arial"/>
          <w:b/>
          <w:color w:val="000000" w:themeColor="text1"/>
          <w:sz w:val="24"/>
          <w:szCs w:val="24"/>
          <w:vertAlign w:val="superscript"/>
        </w:rPr>
        <w:t>#</w:t>
      </w:r>
      <w:r w:rsidRPr="004E56EA">
        <w:rPr>
          <w:rFonts w:ascii="Arial Nova" w:hAnsi="Arial Nova" w:cs="Arial"/>
          <w:b/>
          <w:color w:val="000000" w:themeColor="text1"/>
          <w:sz w:val="24"/>
          <w:szCs w:val="24"/>
        </w:rPr>
        <w:t>) Application Form</w:t>
      </w:r>
    </w:p>
    <w:p w14:paraId="41A61BCD" w14:textId="58DF61DB" w:rsidR="001C632E" w:rsidRPr="004E56EA" w:rsidRDefault="001C632E" w:rsidP="001B5BC1">
      <w:pPr>
        <w:spacing w:before="120" w:after="120" w:line="360" w:lineRule="auto"/>
        <w:ind w:left="2552" w:right="805" w:hanging="546"/>
        <w:jc w:val="center"/>
        <w:rPr>
          <w:rFonts w:ascii="Arial Nova" w:hAnsi="Arial Nova" w:cs="Arial"/>
          <w:b/>
          <w:color w:val="000000" w:themeColor="text1"/>
          <w:sz w:val="24"/>
          <w:szCs w:val="24"/>
        </w:rPr>
      </w:pPr>
      <w:r w:rsidRPr="004E56EA">
        <w:rPr>
          <w:rFonts w:ascii="Arial Nova" w:hAnsi="Arial Nova" w:cs="Arial"/>
          <w:b/>
          <w:color w:val="000000" w:themeColor="text1"/>
          <w:sz w:val="24"/>
          <w:szCs w:val="24"/>
        </w:rPr>
        <w:t>(Under Guidelines for IIPDF</w:t>
      </w:r>
      <w:r w:rsidR="009120CB" w:rsidRPr="004E56EA">
        <w:rPr>
          <w:rFonts w:ascii="Arial Nova" w:hAnsi="Arial Nova" w:cs="Arial"/>
          <w:b/>
          <w:color w:val="000000" w:themeColor="text1"/>
          <w:sz w:val="24"/>
          <w:szCs w:val="24"/>
        </w:rPr>
        <w:t xml:space="preserve"> Scheme</w:t>
      </w:r>
      <w:r w:rsidRPr="004E56EA">
        <w:rPr>
          <w:rFonts w:ascii="Arial Nova" w:hAnsi="Arial Nova" w:cs="Arial"/>
          <w:b/>
          <w:color w:val="000000" w:themeColor="text1"/>
          <w:sz w:val="24"/>
          <w:szCs w:val="24"/>
        </w:rPr>
        <w:t>)</w:t>
      </w:r>
    </w:p>
    <w:tbl>
      <w:tblPr>
        <w:tblW w:w="8920"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1011"/>
        <w:gridCol w:w="2332"/>
        <w:gridCol w:w="349"/>
        <w:gridCol w:w="249"/>
        <w:gridCol w:w="3640"/>
        <w:gridCol w:w="1339"/>
      </w:tblGrid>
      <w:tr w:rsidR="009E70CF" w:rsidRPr="004E56EA" w14:paraId="56D02F83" w14:textId="0191DC7F" w:rsidTr="00275114">
        <w:trPr>
          <w:trHeight w:val="559"/>
          <w:tblHeader/>
        </w:trPr>
        <w:tc>
          <w:tcPr>
            <w:tcW w:w="1011" w:type="dxa"/>
            <w:tcBorders>
              <w:right w:val="nil"/>
            </w:tcBorders>
          </w:tcPr>
          <w:p w14:paraId="1F4F49DC" w14:textId="7A202AE7" w:rsidR="009E70CF" w:rsidRPr="004E56EA" w:rsidRDefault="009E70CF" w:rsidP="009E70CF">
            <w:pPr>
              <w:pStyle w:val="TableParagraph"/>
              <w:spacing w:before="120" w:after="120" w:line="360" w:lineRule="auto"/>
              <w:ind w:left="0"/>
              <w:jc w:val="center"/>
              <w:rPr>
                <w:rFonts w:ascii="Arial Nova" w:hAnsi="Arial Nova" w:cs="Arial"/>
                <w:b/>
                <w:color w:val="000000" w:themeColor="text1"/>
                <w:sz w:val="24"/>
                <w:szCs w:val="24"/>
              </w:rPr>
            </w:pPr>
            <w:r w:rsidRPr="004E56EA">
              <w:rPr>
                <w:rFonts w:ascii="Arial Nova" w:hAnsi="Arial Nova" w:cs="Arial"/>
                <w:b/>
                <w:color w:val="000000" w:themeColor="text1"/>
                <w:sz w:val="24"/>
                <w:szCs w:val="24"/>
              </w:rPr>
              <w:t>Sl. No.</w:t>
            </w:r>
          </w:p>
        </w:tc>
        <w:tc>
          <w:tcPr>
            <w:tcW w:w="6570" w:type="dxa"/>
            <w:gridSpan w:val="4"/>
          </w:tcPr>
          <w:p w14:paraId="3FD12DA0" w14:textId="702836AB" w:rsidR="009E70CF" w:rsidRPr="004E56EA" w:rsidRDefault="009E70CF" w:rsidP="009E70CF">
            <w:pPr>
              <w:pStyle w:val="TableParagraph"/>
              <w:tabs>
                <w:tab w:val="left" w:pos="4498"/>
              </w:tabs>
              <w:spacing w:before="120" w:after="120" w:line="360" w:lineRule="auto"/>
              <w:ind w:left="181"/>
              <w:jc w:val="center"/>
              <w:rPr>
                <w:rFonts w:ascii="Arial Nova" w:hAnsi="Arial Nova" w:cs="Arial"/>
                <w:b/>
                <w:color w:val="000000" w:themeColor="text1"/>
                <w:sz w:val="24"/>
                <w:szCs w:val="24"/>
              </w:rPr>
            </w:pPr>
            <w:r w:rsidRPr="004E56EA">
              <w:rPr>
                <w:rFonts w:ascii="Arial Nova" w:hAnsi="Arial Nova" w:cs="Arial"/>
                <w:b/>
                <w:color w:val="000000" w:themeColor="text1"/>
                <w:sz w:val="24"/>
                <w:szCs w:val="24"/>
              </w:rPr>
              <w:t>Particulars</w:t>
            </w:r>
          </w:p>
        </w:tc>
        <w:tc>
          <w:tcPr>
            <w:tcW w:w="1339" w:type="dxa"/>
          </w:tcPr>
          <w:p w14:paraId="53C4A19E" w14:textId="23313291" w:rsidR="009E70CF" w:rsidRPr="004E56EA" w:rsidRDefault="009E70CF" w:rsidP="009E70CF">
            <w:pPr>
              <w:pStyle w:val="TableParagraph"/>
              <w:tabs>
                <w:tab w:val="left" w:pos="4498"/>
              </w:tabs>
              <w:spacing w:before="120" w:after="120" w:line="360" w:lineRule="auto"/>
              <w:ind w:left="181"/>
              <w:jc w:val="center"/>
              <w:rPr>
                <w:rFonts w:ascii="Arial Nova" w:hAnsi="Arial Nova" w:cs="Arial"/>
                <w:b/>
                <w:color w:val="000000" w:themeColor="text1"/>
                <w:sz w:val="24"/>
                <w:szCs w:val="24"/>
              </w:rPr>
            </w:pPr>
            <w:r w:rsidRPr="004E56EA">
              <w:rPr>
                <w:rFonts w:ascii="Arial Nova" w:hAnsi="Arial Nova" w:cs="Arial"/>
                <w:b/>
                <w:color w:val="000000" w:themeColor="text1"/>
                <w:sz w:val="24"/>
                <w:szCs w:val="24"/>
              </w:rPr>
              <w:t>Response</w:t>
            </w:r>
          </w:p>
        </w:tc>
      </w:tr>
      <w:tr w:rsidR="001C7677" w:rsidRPr="004E56EA" w14:paraId="5AFAC54A" w14:textId="77777777" w:rsidTr="009E70CF">
        <w:trPr>
          <w:trHeight w:val="559"/>
        </w:trPr>
        <w:tc>
          <w:tcPr>
            <w:tcW w:w="1011" w:type="dxa"/>
            <w:tcBorders>
              <w:right w:val="nil"/>
            </w:tcBorders>
          </w:tcPr>
          <w:p w14:paraId="5EB85D02" w14:textId="77777777" w:rsidR="001C7677" w:rsidRPr="004E56EA" w:rsidRDefault="001C7677" w:rsidP="000E204B">
            <w:pPr>
              <w:pStyle w:val="TableParagraph"/>
              <w:numPr>
                <w:ilvl w:val="0"/>
                <w:numId w:val="34"/>
              </w:numPr>
              <w:spacing w:before="120" w:after="120" w:line="360" w:lineRule="auto"/>
              <w:ind w:left="597" w:hanging="142"/>
              <w:rPr>
                <w:rFonts w:ascii="Arial Nova" w:hAnsi="Arial Nova" w:cs="Arial"/>
                <w:b/>
                <w:color w:val="000000" w:themeColor="text1"/>
                <w:sz w:val="24"/>
                <w:szCs w:val="24"/>
              </w:rPr>
            </w:pPr>
          </w:p>
        </w:tc>
        <w:tc>
          <w:tcPr>
            <w:tcW w:w="6570" w:type="dxa"/>
            <w:gridSpan w:val="4"/>
          </w:tcPr>
          <w:p w14:paraId="61D4FE40" w14:textId="56A66A65" w:rsidR="001C7677" w:rsidRPr="004E56EA" w:rsidRDefault="001C7677" w:rsidP="009E70CF">
            <w:pPr>
              <w:pStyle w:val="TableParagraph"/>
              <w:tabs>
                <w:tab w:val="left" w:pos="4498"/>
              </w:tabs>
              <w:spacing w:before="120" w:after="120" w:line="360" w:lineRule="auto"/>
              <w:rPr>
                <w:rFonts w:ascii="Arial Nova" w:hAnsi="Arial Nova" w:cs="Arial"/>
                <w:b/>
                <w:color w:val="000000" w:themeColor="text1"/>
                <w:sz w:val="24"/>
                <w:szCs w:val="24"/>
              </w:rPr>
            </w:pPr>
            <w:r w:rsidRPr="004E56EA">
              <w:rPr>
                <w:rFonts w:ascii="Arial Nova" w:hAnsi="Arial Nova" w:cs="Arial"/>
                <w:b/>
                <w:color w:val="000000" w:themeColor="text1"/>
                <w:sz w:val="24"/>
                <w:szCs w:val="24"/>
              </w:rPr>
              <w:t>Project Name</w:t>
            </w:r>
          </w:p>
        </w:tc>
        <w:tc>
          <w:tcPr>
            <w:tcW w:w="1339" w:type="dxa"/>
          </w:tcPr>
          <w:p w14:paraId="432AC600" w14:textId="77777777" w:rsidR="001C7677" w:rsidRPr="004E56EA" w:rsidRDefault="001C7677">
            <w:pPr>
              <w:pStyle w:val="TableParagraph"/>
              <w:tabs>
                <w:tab w:val="left" w:pos="4498"/>
              </w:tabs>
              <w:spacing w:before="120" w:after="120" w:line="360" w:lineRule="auto"/>
              <w:ind w:left="181"/>
              <w:rPr>
                <w:rFonts w:ascii="Arial Nova" w:hAnsi="Arial Nova" w:cs="Arial"/>
                <w:b/>
                <w:color w:val="000000" w:themeColor="text1"/>
                <w:sz w:val="24"/>
                <w:szCs w:val="24"/>
              </w:rPr>
            </w:pPr>
          </w:p>
        </w:tc>
      </w:tr>
      <w:tr w:rsidR="009E70CF" w:rsidRPr="004E56EA" w14:paraId="08B4BAC0" w14:textId="39790E0E" w:rsidTr="009E70CF">
        <w:trPr>
          <w:trHeight w:val="559"/>
        </w:trPr>
        <w:tc>
          <w:tcPr>
            <w:tcW w:w="1011" w:type="dxa"/>
            <w:tcBorders>
              <w:right w:val="nil"/>
            </w:tcBorders>
          </w:tcPr>
          <w:p w14:paraId="6C694832" w14:textId="77777777" w:rsidR="009E70CF" w:rsidRPr="004E56EA" w:rsidRDefault="009E70CF" w:rsidP="000E204B">
            <w:pPr>
              <w:pStyle w:val="TableParagraph"/>
              <w:numPr>
                <w:ilvl w:val="0"/>
                <w:numId w:val="34"/>
              </w:numPr>
              <w:spacing w:before="120" w:after="120" w:line="360" w:lineRule="auto"/>
              <w:ind w:left="597" w:hanging="142"/>
              <w:rPr>
                <w:rFonts w:ascii="Arial Nova" w:hAnsi="Arial Nova" w:cs="Arial"/>
                <w:b/>
                <w:color w:val="000000" w:themeColor="text1"/>
                <w:sz w:val="24"/>
                <w:szCs w:val="24"/>
              </w:rPr>
            </w:pPr>
          </w:p>
        </w:tc>
        <w:tc>
          <w:tcPr>
            <w:tcW w:w="6570" w:type="dxa"/>
            <w:gridSpan w:val="4"/>
          </w:tcPr>
          <w:p w14:paraId="19F5E090" w14:textId="32AF0957" w:rsidR="009E70CF" w:rsidRPr="004E56EA" w:rsidRDefault="009E70CF" w:rsidP="009E70CF">
            <w:pPr>
              <w:pStyle w:val="TableParagraph"/>
              <w:tabs>
                <w:tab w:val="left" w:pos="4498"/>
              </w:tabs>
              <w:spacing w:before="120" w:after="120" w:line="360" w:lineRule="auto"/>
              <w:rPr>
                <w:rFonts w:ascii="Arial Nova" w:hAnsi="Arial Nova" w:cs="Arial"/>
                <w:color w:val="000000" w:themeColor="text1"/>
                <w:sz w:val="24"/>
                <w:szCs w:val="24"/>
              </w:rPr>
            </w:pPr>
            <w:r w:rsidRPr="004E56EA">
              <w:rPr>
                <w:rFonts w:ascii="Arial Nova" w:hAnsi="Arial Nova" w:cs="Arial"/>
                <w:b/>
                <w:color w:val="000000" w:themeColor="text1"/>
                <w:sz w:val="24"/>
                <w:szCs w:val="24"/>
              </w:rPr>
              <w:t>Purpose of Assistance</w:t>
            </w:r>
            <w:r w:rsidR="00245E72" w:rsidRPr="004E56EA">
              <w:rPr>
                <w:rFonts w:ascii="Arial Nova" w:hAnsi="Arial Nova" w:cs="Arial"/>
                <w:b/>
                <w:color w:val="000000" w:themeColor="text1"/>
                <w:sz w:val="24"/>
                <w:szCs w:val="24"/>
              </w:rPr>
              <w:t xml:space="preserve"> (</w:t>
            </w:r>
            <w:r w:rsidR="00681026" w:rsidRPr="004E56EA">
              <w:rPr>
                <w:rFonts w:ascii="Arial Nova" w:hAnsi="Arial Nova" w:cs="Arial"/>
                <w:b/>
                <w:color w:val="000000" w:themeColor="text1"/>
                <w:sz w:val="24"/>
                <w:szCs w:val="24"/>
              </w:rPr>
              <w:t>TA/Consultant/PPP Cell etc.)</w:t>
            </w:r>
          </w:p>
        </w:tc>
        <w:tc>
          <w:tcPr>
            <w:tcW w:w="1339" w:type="dxa"/>
          </w:tcPr>
          <w:p w14:paraId="741D045A" w14:textId="77777777" w:rsidR="009E70CF" w:rsidRPr="004E56EA" w:rsidRDefault="009E70CF">
            <w:pPr>
              <w:pStyle w:val="TableParagraph"/>
              <w:tabs>
                <w:tab w:val="left" w:pos="4498"/>
              </w:tabs>
              <w:spacing w:before="120" w:after="120" w:line="360" w:lineRule="auto"/>
              <w:ind w:left="181"/>
              <w:rPr>
                <w:rFonts w:ascii="Arial Nova" w:hAnsi="Arial Nova" w:cs="Arial"/>
                <w:b/>
                <w:color w:val="000000" w:themeColor="text1"/>
                <w:sz w:val="24"/>
                <w:szCs w:val="24"/>
              </w:rPr>
            </w:pPr>
          </w:p>
        </w:tc>
      </w:tr>
      <w:tr w:rsidR="00245E72" w:rsidRPr="004E56EA" w14:paraId="4C418125" w14:textId="77777777" w:rsidTr="009E70CF">
        <w:trPr>
          <w:trHeight w:val="320"/>
        </w:trPr>
        <w:tc>
          <w:tcPr>
            <w:tcW w:w="1011" w:type="dxa"/>
            <w:tcBorders>
              <w:right w:val="nil"/>
            </w:tcBorders>
          </w:tcPr>
          <w:p w14:paraId="29064B62" w14:textId="77777777" w:rsidR="00245E72" w:rsidRPr="004E56EA" w:rsidRDefault="00245E72" w:rsidP="000E204B">
            <w:pPr>
              <w:pStyle w:val="TableParagraph"/>
              <w:numPr>
                <w:ilvl w:val="0"/>
                <w:numId w:val="34"/>
              </w:numPr>
              <w:spacing w:before="120" w:after="120" w:line="360" w:lineRule="auto"/>
              <w:ind w:left="597" w:hanging="142"/>
              <w:rPr>
                <w:rFonts w:ascii="Arial Nova" w:hAnsi="Arial Nova" w:cs="Arial"/>
                <w:b/>
                <w:color w:val="000000" w:themeColor="text1"/>
                <w:sz w:val="24"/>
                <w:szCs w:val="24"/>
              </w:rPr>
            </w:pPr>
          </w:p>
        </w:tc>
        <w:tc>
          <w:tcPr>
            <w:tcW w:w="6570" w:type="dxa"/>
            <w:gridSpan w:val="4"/>
          </w:tcPr>
          <w:p w14:paraId="7186B22F" w14:textId="228551B1" w:rsidR="00245E72" w:rsidRPr="004E56EA" w:rsidRDefault="00245E72" w:rsidP="000E204B">
            <w:pPr>
              <w:pStyle w:val="TableParagraph"/>
              <w:spacing w:before="120" w:after="120" w:line="360" w:lineRule="auto"/>
              <w:ind w:left="107"/>
              <w:rPr>
                <w:rFonts w:ascii="Arial Nova" w:hAnsi="Arial Nova" w:cs="Arial"/>
                <w:b/>
                <w:color w:val="000000" w:themeColor="text1"/>
                <w:sz w:val="24"/>
                <w:szCs w:val="24"/>
              </w:rPr>
            </w:pPr>
            <w:r w:rsidRPr="004E56EA">
              <w:rPr>
                <w:rFonts w:ascii="Arial Nova" w:hAnsi="Arial Nova" w:cs="Arial"/>
                <w:b/>
                <w:color w:val="000000" w:themeColor="text1"/>
                <w:sz w:val="24"/>
                <w:szCs w:val="24"/>
              </w:rPr>
              <w:t>NIP ID</w:t>
            </w:r>
          </w:p>
        </w:tc>
        <w:tc>
          <w:tcPr>
            <w:tcW w:w="1339" w:type="dxa"/>
          </w:tcPr>
          <w:p w14:paraId="576EAF22" w14:textId="77777777" w:rsidR="00245E72" w:rsidRPr="004E56EA" w:rsidRDefault="00245E72" w:rsidP="000E204B">
            <w:pPr>
              <w:pStyle w:val="TableParagraph"/>
              <w:spacing w:before="120" w:after="120" w:line="360" w:lineRule="auto"/>
              <w:ind w:left="107"/>
              <w:rPr>
                <w:rFonts w:ascii="Arial Nova" w:hAnsi="Arial Nova" w:cs="Arial"/>
                <w:b/>
                <w:color w:val="000000" w:themeColor="text1"/>
                <w:sz w:val="24"/>
                <w:szCs w:val="24"/>
              </w:rPr>
            </w:pPr>
          </w:p>
        </w:tc>
      </w:tr>
      <w:tr w:rsidR="009E70CF" w:rsidRPr="004E56EA" w14:paraId="344871A6" w14:textId="77E253BA" w:rsidTr="009E70CF">
        <w:trPr>
          <w:trHeight w:val="320"/>
        </w:trPr>
        <w:tc>
          <w:tcPr>
            <w:tcW w:w="1011" w:type="dxa"/>
            <w:tcBorders>
              <w:right w:val="nil"/>
            </w:tcBorders>
          </w:tcPr>
          <w:p w14:paraId="3AB8E583" w14:textId="77777777" w:rsidR="009E70CF" w:rsidRPr="004E56EA" w:rsidRDefault="009E70CF" w:rsidP="000E204B">
            <w:pPr>
              <w:pStyle w:val="TableParagraph"/>
              <w:numPr>
                <w:ilvl w:val="0"/>
                <w:numId w:val="34"/>
              </w:numPr>
              <w:spacing w:before="120" w:after="120" w:line="360" w:lineRule="auto"/>
              <w:ind w:left="597" w:hanging="142"/>
              <w:rPr>
                <w:rFonts w:ascii="Arial Nova" w:hAnsi="Arial Nova" w:cs="Arial"/>
                <w:b/>
                <w:color w:val="000000" w:themeColor="text1"/>
                <w:sz w:val="24"/>
                <w:szCs w:val="24"/>
              </w:rPr>
            </w:pPr>
          </w:p>
        </w:tc>
        <w:tc>
          <w:tcPr>
            <w:tcW w:w="6570" w:type="dxa"/>
            <w:gridSpan w:val="4"/>
          </w:tcPr>
          <w:p w14:paraId="05E81A5F" w14:textId="6F9BBF93" w:rsidR="009E70CF" w:rsidRPr="004E56EA" w:rsidRDefault="009E70CF" w:rsidP="000E204B">
            <w:pPr>
              <w:pStyle w:val="TableParagraph"/>
              <w:spacing w:before="120" w:after="120" w:line="360" w:lineRule="auto"/>
              <w:ind w:left="107"/>
              <w:rPr>
                <w:rFonts w:ascii="Arial Nova" w:hAnsi="Arial Nova" w:cs="Arial"/>
                <w:b/>
                <w:color w:val="000000" w:themeColor="text1"/>
                <w:sz w:val="24"/>
                <w:szCs w:val="24"/>
              </w:rPr>
            </w:pPr>
            <w:r w:rsidRPr="004E56EA">
              <w:rPr>
                <w:rFonts w:ascii="Arial Nova" w:hAnsi="Arial Nova" w:cs="Arial"/>
                <w:b/>
                <w:color w:val="000000" w:themeColor="text1"/>
                <w:sz w:val="24"/>
                <w:szCs w:val="24"/>
              </w:rPr>
              <w:t>Sector</w:t>
            </w:r>
            <w:r w:rsidR="00245E72" w:rsidRPr="004E56EA">
              <w:rPr>
                <w:rFonts w:ascii="Arial Nova" w:hAnsi="Arial Nova" w:cs="Arial"/>
                <w:b/>
                <w:color w:val="000000" w:themeColor="text1"/>
                <w:sz w:val="24"/>
                <w:szCs w:val="24"/>
              </w:rPr>
              <w:t>*</w:t>
            </w:r>
          </w:p>
        </w:tc>
        <w:tc>
          <w:tcPr>
            <w:tcW w:w="1339" w:type="dxa"/>
          </w:tcPr>
          <w:p w14:paraId="40B30B91" w14:textId="77777777" w:rsidR="009E70CF" w:rsidRPr="004E56EA" w:rsidRDefault="009E70CF" w:rsidP="000E204B">
            <w:pPr>
              <w:pStyle w:val="TableParagraph"/>
              <w:spacing w:before="120" w:after="120" w:line="360" w:lineRule="auto"/>
              <w:ind w:left="107"/>
              <w:rPr>
                <w:rFonts w:ascii="Arial Nova" w:hAnsi="Arial Nova" w:cs="Arial"/>
                <w:b/>
                <w:color w:val="000000" w:themeColor="text1"/>
                <w:sz w:val="24"/>
                <w:szCs w:val="24"/>
              </w:rPr>
            </w:pPr>
          </w:p>
        </w:tc>
      </w:tr>
      <w:tr w:rsidR="009E70CF" w:rsidRPr="004E56EA" w14:paraId="5EC717AC" w14:textId="2FCFA367" w:rsidTr="009E70CF">
        <w:trPr>
          <w:trHeight w:val="320"/>
        </w:trPr>
        <w:tc>
          <w:tcPr>
            <w:tcW w:w="1011" w:type="dxa"/>
            <w:tcBorders>
              <w:right w:val="nil"/>
            </w:tcBorders>
          </w:tcPr>
          <w:p w14:paraId="3E495691" w14:textId="77777777" w:rsidR="009E70CF" w:rsidRPr="004E56EA" w:rsidRDefault="009E70CF" w:rsidP="000E204B">
            <w:pPr>
              <w:pStyle w:val="TableParagraph"/>
              <w:numPr>
                <w:ilvl w:val="0"/>
                <w:numId w:val="34"/>
              </w:numPr>
              <w:spacing w:before="120" w:after="120" w:line="360" w:lineRule="auto"/>
              <w:ind w:left="597" w:hanging="142"/>
              <w:rPr>
                <w:rFonts w:ascii="Arial Nova" w:hAnsi="Arial Nova" w:cs="Arial"/>
                <w:b/>
                <w:color w:val="000000" w:themeColor="text1"/>
                <w:sz w:val="24"/>
                <w:szCs w:val="24"/>
              </w:rPr>
            </w:pPr>
          </w:p>
        </w:tc>
        <w:tc>
          <w:tcPr>
            <w:tcW w:w="6570" w:type="dxa"/>
            <w:gridSpan w:val="4"/>
          </w:tcPr>
          <w:p w14:paraId="4E48ED5E" w14:textId="431E6931" w:rsidR="009E70CF" w:rsidRPr="004E56EA" w:rsidRDefault="009E70CF" w:rsidP="00245E72">
            <w:pPr>
              <w:pStyle w:val="TableParagraph"/>
              <w:spacing w:before="120" w:after="120" w:line="360" w:lineRule="auto"/>
              <w:ind w:left="107"/>
              <w:rPr>
                <w:rFonts w:ascii="Arial Nova" w:hAnsi="Arial Nova" w:cs="Arial"/>
                <w:b/>
                <w:color w:val="000000" w:themeColor="text1"/>
                <w:sz w:val="24"/>
                <w:szCs w:val="24"/>
              </w:rPr>
            </w:pPr>
            <w:r w:rsidRPr="004E56EA">
              <w:rPr>
                <w:rFonts w:ascii="Arial Nova" w:hAnsi="Arial Nova" w:cs="Arial"/>
                <w:b/>
                <w:color w:val="000000" w:themeColor="text1"/>
                <w:sz w:val="24"/>
                <w:szCs w:val="24"/>
              </w:rPr>
              <w:t>Project Sponsoring Authority</w:t>
            </w:r>
          </w:p>
        </w:tc>
        <w:tc>
          <w:tcPr>
            <w:tcW w:w="1339" w:type="dxa"/>
          </w:tcPr>
          <w:p w14:paraId="4BBC6535" w14:textId="77777777" w:rsidR="009E70CF" w:rsidRPr="004E56EA" w:rsidRDefault="009E70CF">
            <w:pPr>
              <w:pStyle w:val="TableParagraph"/>
              <w:spacing w:before="120" w:after="120" w:line="360" w:lineRule="auto"/>
              <w:ind w:left="107"/>
              <w:rPr>
                <w:rFonts w:ascii="Arial Nova" w:hAnsi="Arial Nova" w:cs="Arial"/>
                <w:b/>
                <w:color w:val="000000" w:themeColor="text1"/>
                <w:sz w:val="24"/>
                <w:szCs w:val="24"/>
              </w:rPr>
            </w:pPr>
          </w:p>
        </w:tc>
      </w:tr>
      <w:tr w:rsidR="009E70CF" w:rsidRPr="004E56EA" w14:paraId="0D7A4CF8" w14:textId="15838457" w:rsidTr="009E70CF">
        <w:trPr>
          <w:trHeight w:val="796"/>
        </w:trPr>
        <w:tc>
          <w:tcPr>
            <w:tcW w:w="1011" w:type="dxa"/>
            <w:tcBorders>
              <w:right w:val="nil"/>
            </w:tcBorders>
          </w:tcPr>
          <w:p w14:paraId="4D2E3579" w14:textId="77777777" w:rsidR="009E70CF" w:rsidRPr="004E56EA" w:rsidRDefault="009E70CF" w:rsidP="000E204B">
            <w:pPr>
              <w:pStyle w:val="TableParagraph"/>
              <w:numPr>
                <w:ilvl w:val="0"/>
                <w:numId w:val="34"/>
              </w:numPr>
              <w:spacing w:before="120" w:after="120" w:line="360" w:lineRule="auto"/>
              <w:ind w:left="597" w:hanging="142"/>
              <w:rPr>
                <w:rFonts w:ascii="Arial Nova" w:hAnsi="Arial Nova" w:cs="Arial"/>
                <w:b/>
                <w:color w:val="000000" w:themeColor="text1"/>
                <w:sz w:val="24"/>
                <w:szCs w:val="24"/>
              </w:rPr>
            </w:pPr>
          </w:p>
        </w:tc>
        <w:tc>
          <w:tcPr>
            <w:tcW w:w="6570" w:type="dxa"/>
            <w:gridSpan w:val="4"/>
          </w:tcPr>
          <w:p w14:paraId="7EB55491" w14:textId="47AF5401" w:rsidR="009E70CF" w:rsidRPr="004E56EA" w:rsidRDefault="009E70CF" w:rsidP="00245E72">
            <w:pPr>
              <w:pStyle w:val="TableParagraph"/>
              <w:spacing w:before="120" w:after="120" w:line="360" w:lineRule="auto"/>
              <w:ind w:left="107"/>
              <w:rPr>
                <w:rFonts w:ascii="Arial Nova" w:hAnsi="Arial Nova" w:cs="Arial"/>
                <w:b/>
                <w:color w:val="000000" w:themeColor="text1"/>
                <w:sz w:val="24"/>
                <w:szCs w:val="24"/>
              </w:rPr>
            </w:pPr>
            <w:r w:rsidRPr="004E56EA">
              <w:rPr>
                <w:rFonts w:ascii="Arial Nova" w:hAnsi="Arial Nova" w:cs="Arial"/>
                <w:b/>
                <w:color w:val="000000" w:themeColor="text1"/>
                <w:sz w:val="24"/>
                <w:szCs w:val="24"/>
              </w:rPr>
              <w:t xml:space="preserve">Location/ </w:t>
            </w:r>
            <w:r w:rsidRPr="004E56EA">
              <w:rPr>
                <w:rFonts w:ascii="Arial Nova" w:hAnsi="Arial Nova" w:cs="Arial"/>
                <w:b/>
                <w:color w:val="000000" w:themeColor="text1"/>
                <w:w w:val="95"/>
                <w:sz w:val="24"/>
                <w:szCs w:val="24"/>
              </w:rPr>
              <w:t>(State/UT/District/Town)</w:t>
            </w:r>
          </w:p>
        </w:tc>
        <w:tc>
          <w:tcPr>
            <w:tcW w:w="1339" w:type="dxa"/>
          </w:tcPr>
          <w:p w14:paraId="7178A829" w14:textId="77777777" w:rsidR="009E70CF" w:rsidRPr="004E56EA" w:rsidRDefault="009E70CF">
            <w:pPr>
              <w:pStyle w:val="TableParagraph"/>
              <w:spacing w:before="120" w:after="120" w:line="360" w:lineRule="auto"/>
              <w:ind w:left="107"/>
              <w:rPr>
                <w:rFonts w:ascii="Arial Nova" w:hAnsi="Arial Nova" w:cs="Arial"/>
                <w:b/>
                <w:color w:val="000000" w:themeColor="text1"/>
                <w:sz w:val="24"/>
                <w:szCs w:val="24"/>
              </w:rPr>
            </w:pPr>
          </w:p>
        </w:tc>
      </w:tr>
      <w:tr w:rsidR="009E70CF" w:rsidRPr="004E56EA" w14:paraId="02B491E9" w14:textId="3FB9B0C1" w:rsidTr="009E70CF">
        <w:trPr>
          <w:trHeight w:val="562"/>
        </w:trPr>
        <w:tc>
          <w:tcPr>
            <w:tcW w:w="1011" w:type="dxa"/>
            <w:tcBorders>
              <w:right w:val="nil"/>
            </w:tcBorders>
          </w:tcPr>
          <w:p w14:paraId="2911C396" w14:textId="77777777" w:rsidR="009E70CF" w:rsidRPr="004E56EA" w:rsidRDefault="009E70CF" w:rsidP="000E204B">
            <w:pPr>
              <w:pStyle w:val="TableParagraph"/>
              <w:numPr>
                <w:ilvl w:val="0"/>
                <w:numId w:val="34"/>
              </w:numPr>
              <w:spacing w:before="120" w:after="120" w:line="360" w:lineRule="auto"/>
              <w:ind w:left="597" w:hanging="142"/>
              <w:rPr>
                <w:rFonts w:ascii="Arial Nova" w:hAnsi="Arial Nova" w:cs="Arial"/>
                <w:b/>
                <w:color w:val="000000" w:themeColor="text1"/>
                <w:sz w:val="24"/>
                <w:szCs w:val="24"/>
              </w:rPr>
            </w:pPr>
          </w:p>
        </w:tc>
        <w:tc>
          <w:tcPr>
            <w:tcW w:w="6570" w:type="dxa"/>
            <w:gridSpan w:val="4"/>
          </w:tcPr>
          <w:p w14:paraId="03BCF2A0" w14:textId="03077A5B" w:rsidR="009E70CF" w:rsidRPr="004E56EA" w:rsidRDefault="009E70CF" w:rsidP="00245E72">
            <w:pPr>
              <w:pStyle w:val="TableParagraph"/>
              <w:spacing w:before="120" w:after="120" w:line="360" w:lineRule="auto"/>
              <w:ind w:left="107"/>
              <w:rPr>
                <w:rFonts w:ascii="Arial Nova" w:hAnsi="Arial Nova" w:cs="Arial"/>
                <w:b/>
                <w:color w:val="000000" w:themeColor="text1"/>
                <w:sz w:val="24"/>
                <w:szCs w:val="24"/>
              </w:rPr>
            </w:pPr>
            <w:r w:rsidRPr="004E56EA">
              <w:rPr>
                <w:rFonts w:ascii="Arial Nova" w:hAnsi="Arial Nova" w:cs="Arial"/>
                <w:b/>
                <w:color w:val="000000" w:themeColor="text1"/>
                <w:sz w:val="24"/>
                <w:szCs w:val="24"/>
              </w:rPr>
              <w:t>Need for the Project</w:t>
            </w:r>
          </w:p>
        </w:tc>
        <w:tc>
          <w:tcPr>
            <w:tcW w:w="1339" w:type="dxa"/>
          </w:tcPr>
          <w:p w14:paraId="51BEA0D2" w14:textId="77777777" w:rsidR="009E70CF" w:rsidRPr="004E56EA" w:rsidRDefault="009E70CF">
            <w:pPr>
              <w:pStyle w:val="TableParagraph"/>
              <w:spacing w:before="120" w:after="120" w:line="360" w:lineRule="auto"/>
              <w:ind w:left="107"/>
              <w:rPr>
                <w:rFonts w:ascii="Arial Nova" w:hAnsi="Arial Nova" w:cs="Arial"/>
                <w:b/>
                <w:color w:val="000000" w:themeColor="text1"/>
                <w:sz w:val="24"/>
                <w:szCs w:val="24"/>
              </w:rPr>
            </w:pPr>
          </w:p>
        </w:tc>
      </w:tr>
      <w:tr w:rsidR="009E70CF" w:rsidRPr="004E56EA" w14:paraId="100018CC" w14:textId="192C87C9" w:rsidTr="001C7677">
        <w:trPr>
          <w:trHeight w:val="480"/>
        </w:trPr>
        <w:tc>
          <w:tcPr>
            <w:tcW w:w="1011" w:type="dxa"/>
            <w:tcBorders>
              <w:right w:val="nil"/>
            </w:tcBorders>
          </w:tcPr>
          <w:p w14:paraId="09EC401F" w14:textId="77777777" w:rsidR="009E70CF" w:rsidRPr="004E56EA" w:rsidRDefault="009E70CF" w:rsidP="000E204B">
            <w:pPr>
              <w:pStyle w:val="TableParagraph"/>
              <w:numPr>
                <w:ilvl w:val="0"/>
                <w:numId w:val="34"/>
              </w:numPr>
              <w:spacing w:before="120" w:after="120" w:line="360" w:lineRule="auto"/>
              <w:ind w:left="597" w:hanging="142"/>
              <w:rPr>
                <w:rFonts w:ascii="Arial Nova" w:hAnsi="Arial Nova" w:cs="Arial"/>
                <w:b/>
                <w:color w:val="000000" w:themeColor="text1"/>
                <w:sz w:val="24"/>
                <w:szCs w:val="24"/>
              </w:rPr>
            </w:pPr>
          </w:p>
        </w:tc>
        <w:tc>
          <w:tcPr>
            <w:tcW w:w="6570" w:type="dxa"/>
            <w:gridSpan w:val="4"/>
          </w:tcPr>
          <w:p w14:paraId="62A2861E" w14:textId="494C78E9" w:rsidR="009E70CF" w:rsidRPr="004E56EA" w:rsidRDefault="009E70CF" w:rsidP="001C7677">
            <w:pPr>
              <w:pStyle w:val="TableParagraph"/>
              <w:spacing w:before="120" w:after="120" w:line="360" w:lineRule="auto"/>
              <w:ind w:left="107"/>
              <w:rPr>
                <w:rFonts w:ascii="Arial Nova" w:hAnsi="Arial Nova" w:cs="Arial"/>
                <w:b/>
                <w:color w:val="000000" w:themeColor="text1"/>
                <w:sz w:val="24"/>
                <w:szCs w:val="24"/>
              </w:rPr>
            </w:pPr>
            <w:r w:rsidRPr="004E56EA">
              <w:rPr>
                <w:rFonts w:ascii="Arial Nova" w:hAnsi="Arial Nova" w:cs="Arial"/>
                <w:b/>
                <w:color w:val="000000" w:themeColor="text1"/>
                <w:sz w:val="24"/>
                <w:szCs w:val="24"/>
              </w:rPr>
              <w:t xml:space="preserve">Brief Project Description </w:t>
            </w:r>
          </w:p>
        </w:tc>
        <w:tc>
          <w:tcPr>
            <w:tcW w:w="1339" w:type="dxa"/>
          </w:tcPr>
          <w:p w14:paraId="5C61E849" w14:textId="77777777" w:rsidR="009E70CF" w:rsidRPr="004E56EA" w:rsidRDefault="009E70CF">
            <w:pPr>
              <w:pStyle w:val="TableParagraph"/>
              <w:spacing w:before="120" w:after="120" w:line="360" w:lineRule="auto"/>
              <w:ind w:left="107"/>
              <w:rPr>
                <w:rFonts w:ascii="Arial Nova" w:hAnsi="Arial Nova" w:cs="Arial"/>
                <w:b/>
                <w:color w:val="000000" w:themeColor="text1"/>
                <w:sz w:val="24"/>
                <w:szCs w:val="24"/>
              </w:rPr>
            </w:pPr>
          </w:p>
        </w:tc>
      </w:tr>
      <w:tr w:rsidR="009E70CF" w:rsidRPr="004E56EA" w14:paraId="489FAE15" w14:textId="33191030" w:rsidTr="009E70CF">
        <w:trPr>
          <w:trHeight w:val="274"/>
        </w:trPr>
        <w:tc>
          <w:tcPr>
            <w:tcW w:w="1011" w:type="dxa"/>
            <w:tcBorders>
              <w:right w:val="nil"/>
            </w:tcBorders>
          </w:tcPr>
          <w:p w14:paraId="7935FCFA" w14:textId="77777777" w:rsidR="009E70CF" w:rsidRPr="004E56EA" w:rsidRDefault="009E70CF" w:rsidP="000E204B">
            <w:pPr>
              <w:pStyle w:val="TableParagraph"/>
              <w:numPr>
                <w:ilvl w:val="0"/>
                <w:numId w:val="34"/>
              </w:numPr>
              <w:spacing w:before="120" w:after="120" w:line="360" w:lineRule="auto"/>
              <w:ind w:left="597" w:right="446" w:hanging="142"/>
              <w:rPr>
                <w:rFonts w:ascii="Arial Nova" w:hAnsi="Arial Nova" w:cs="Arial"/>
                <w:b/>
                <w:color w:val="000000" w:themeColor="text1"/>
                <w:sz w:val="24"/>
                <w:szCs w:val="24"/>
              </w:rPr>
            </w:pPr>
          </w:p>
        </w:tc>
        <w:tc>
          <w:tcPr>
            <w:tcW w:w="2332" w:type="dxa"/>
            <w:tcBorders>
              <w:right w:val="nil"/>
            </w:tcBorders>
          </w:tcPr>
          <w:p w14:paraId="6EC41329" w14:textId="2BA5B6FE" w:rsidR="009E70CF" w:rsidRPr="004E56EA" w:rsidRDefault="009E70CF">
            <w:pPr>
              <w:pStyle w:val="TableParagraph"/>
              <w:spacing w:before="120" w:after="120" w:line="360" w:lineRule="auto"/>
              <w:ind w:left="107" w:right="446"/>
              <w:rPr>
                <w:rFonts w:ascii="Arial Nova" w:hAnsi="Arial Nova" w:cs="Arial"/>
                <w:b/>
                <w:color w:val="000000" w:themeColor="text1"/>
                <w:sz w:val="24"/>
                <w:szCs w:val="24"/>
              </w:rPr>
            </w:pPr>
            <w:r w:rsidRPr="004E56EA">
              <w:rPr>
                <w:rFonts w:ascii="Arial Nova" w:hAnsi="Arial Nova" w:cs="Arial"/>
                <w:b/>
                <w:color w:val="000000" w:themeColor="text1"/>
                <w:sz w:val="24"/>
                <w:szCs w:val="24"/>
              </w:rPr>
              <w:t>Proposed PPP structure</w:t>
            </w:r>
            <w:r w:rsidR="004D45BE" w:rsidRPr="004E56EA">
              <w:rPr>
                <w:rFonts w:ascii="Arial Nova" w:hAnsi="Arial Nova" w:cs="Arial"/>
                <w:color w:val="000000" w:themeColor="text1"/>
                <w:sz w:val="24"/>
                <w:szCs w:val="24"/>
                <w:vertAlign w:val="superscript"/>
              </w:rPr>
              <w:t>$</w:t>
            </w:r>
            <w:r w:rsidRPr="004E56EA">
              <w:rPr>
                <w:rFonts w:ascii="Arial Nova" w:hAnsi="Arial Nova" w:cs="Arial"/>
                <w:b/>
                <w:color w:val="000000" w:themeColor="text1"/>
                <w:sz w:val="24"/>
                <w:szCs w:val="24"/>
              </w:rPr>
              <w:t xml:space="preserve"> for Project Implementation </w:t>
            </w:r>
          </w:p>
        </w:tc>
        <w:tc>
          <w:tcPr>
            <w:tcW w:w="349" w:type="dxa"/>
            <w:tcBorders>
              <w:left w:val="nil"/>
              <w:right w:val="nil"/>
            </w:tcBorders>
          </w:tcPr>
          <w:p w14:paraId="73200FEA" w14:textId="77777777" w:rsidR="009E70CF" w:rsidRPr="004E56EA" w:rsidRDefault="009E70CF">
            <w:pPr>
              <w:pStyle w:val="TableParagraph"/>
              <w:spacing w:before="120" w:after="120" w:line="360" w:lineRule="auto"/>
              <w:ind w:right="171"/>
              <w:jc w:val="right"/>
              <w:rPr>
                <w:rFonts w:ascii="Arial Nova" w:hAnsi="Arial Nova" w:cs="Arial"/>
                <w:color w:val="000000" w:themeColor="text1"/>
                <w:sz w:val="24"/>
                <w:szCs w:val="24"/>
              </w:rPr>
            </w:pPr>
            <w:r w:rsidRPr="004E56EA">
              <w:rPr>
                <w:rFonts w:ascii="Arial Nova" w:hAnsi="Arial Nova" w:cs="Arial"/>
                <w:color w:val="000000" w:themeColor="text1"/>
                <w:w w:val="99"/>
                <w:sz w:val="24"/>
                <w:szCs w:val="24"/>
              </w:rPr>
              <w:t>:</w:t>
            </w:r>
          </w:p>
        </w:tc>
        <w:tc>
          <w:tcPr>
            <w:tcW w:w="249" w:type="dxa"/>
            <w:tcBorders>
              <w:left w:val="nil"/>
              <w:right w:val="nil"/>
            </w:tcBorders>
          </w:tcPr>
          <w:p w14:paraId="300F864F" w14:textId="77777777" w:rsidR="009E70CF" w:rsidRPr="004E56EA" w:rsidRDefault="009E70CF">
            <w:pPr>
              <w:pStyle w:val="TableParagraph"/>
              <w:spacing w:before="120" w:after="120" w:line="360" w:lineRule="auto"/>
              <w:ind w:left="181"/>
              <w:rPr>
                <w:rFonts w:ascii="Arial Nova" w:hAnsi="Arial Nova" w:cs="Arial"/>
                <w:color w:val="000000" w:themeColor="text1"/>
                <w:sz w:val="24"/>
                <w:szCs w:val="24"/>
              </w:rPr>
            </w:pPr>
          </w:p>
        </w:tc>
        <w:tc>
          <w:tcPr>
            <w:tcW w:w="3640" w:type="dxa"/>
            <w:tcBorders>
              <w:left w:val="nil"/>
            </w:tcBorders>
          </w:tcPr>
          <w:p w14:paraId="13DB085E" w14:textId="47127F2D" w:rsidR="004D45BE" w:rsidRPr="004E56EA" w:rsidRDefault="009E70CF" w:rsidP="004D45BE">
            <w:pPr>
              <w:pStyle w:val="TableParagraph"/>
              <w:spacing w:line="240" w:lineRule="auto"/>
              <w:ind w:left="181"/>
              <w:rPr>
                <w:rFonts w:ascii="Arial Nova" w:hAnsi="Arial Nova" w:cs="Arial"/>
                <w:color w:val="000000" w:themeColor="text1"/>
                <w:sz w:val="24"/>
                <w:szCs w:val="24"/>
              </w:rPr>
            </w:pPr>
            <w:r w:rsidRPr="004E56EA">
              <w:rPr>
                <w:rFonts w:ascii="Arial Nova" w:hAnsi="Arial Nova" w:cs="Arial"/>
                <w:color w:val="000000" w:themeColor="text1"/>
                <w:sz w:val="24"/>
                <w:szCs w:val="24"/>
              </w:rPr>
              <w:t>BOT (</w:t>
            </w:r>
            <w:r w:rsidR="004D45BE" w:rsidRPr="004E56EA">
              <w:rPr>
                <w:rFonts w:ascii="Arial Nova" w:hAnsi="Arial Nova" w:cs="Arial"/>
                <w:color w:val="000000" w:themeColor="text1"/>
                <w:sz w:val="24"/>
                <w:szCs w:val="24"/>
              </w:rPr>
              <w:t>and its variants)</w:t>
            </w:r>
          </w:p>
          <w:p w14:paraId="44974375" w14:textId="7106C377" w:rsidR="004D45BE" w:rsidRPr="004E56EA" w:rsidRDefault="004D45BE" w:rsidP="004D45BE">
            <w:pPr>
              <w:pStyle w:val="TableParagraph"/>
              <w:spacing w:line="240" w:lineRule="auto"/>
              <w:ind w:left="181"/>
              <w:rPr>
                <w:rFonts w:ascii="Arial Nova" w:hAnsi="Arial Nova" w:cs="Arial"/>
                <w:color w:val="000000" w:themeColor="text1"/>
                <w:sz w:val="24"/>
                <w:szCs w:val="24"/>
              </w:rPr>
            </w:pPr>
            <w:r w:rsidRPr="004E56EA">
              <w:rPr>
                <w:rFonts w:ascii="Arial Nova" w:hAnsi="Arial Nova" w:cs="Arial"/>
                <w:color w:val="000000" w:themeColor="text1"/>
                <w:sz w:val="24"/>
                <w:szCs w:val="24"/>
              </w:rPr>
              <w:t>Annuity (and its variants),</w:t>
            </w:r>
          </w:p>
          <w:p w14:paraId="1B9C6900" w14:textId="2584C1AD" w:rsidR="004D45BE" w:rsidRPr="004E56EA" w:rsidRDefault="004D45BE" w:rsidP="004D45BE">
            <w:pPr>
              <w:pStyle w:val="TableParagraph"/>
              <w:spacing w:line="240" w:lineRule="auto"/>
              <w:ind w:left="181"/>
              <w:rPr>
                <w:rFonts w:ascii="Arial Nova" w:hAnsi="Arial Nova" w:cs="Arial"/>
                <w:color w:val="000000" w:themeColor="text1"/>
                <w:sz w:val="24"/>
                <w:szCs w:val="24"/>
              </w:rPr>
            </w:pPr>
            <w:r w:rsidRPr="004E56EA">
              <w:rPr>
                <w:rFonts w:ascii="Arial Nova" w:hAnsi="Arial Nova" w:cs="Arial"/>
                <w:color w:val="000000" w:themeColor="text1"/>
                <w:sz w:val="24"/>
                <w:szCs w:val="24"/>
              </w:rPr>
              <w:t>OMDA (and its variants),</w:t>
            </w:r>
          </w:p>
          <w:p w14:paraId="5A74EAFB" w14:textId="72399136" w:rsidR="004D45BE" w:rsidRPr="004E56EA" w:rsidRDefault="009E70CF" w:rsidP="004D45BE">
            <w:pPr>
              <w:pStyle w:val="TableParagraph"/>
              <w:spacing w:line="240" w:lineRule="auto"/>
              <w:ind w:left="181"/>
              <w:rPr>
                <w:rFonts w:ascii="Arial Nova" w:hAnsi="Arial Nova" w:cs="Arial"/>
                <w:color w:val="000000" w:themeColor="text1"/>
                <w:sz w:val="24"/>
                <w:szCs w:val="24"/>
              </w:rPr>
            </w:pPr>
            <w:r w:rsidRPr="004E56EA">
              <w:rPr>
                <w:rFonts w:ascii="Arial Nova" w:hAnsi="Arial Nova" w:cs="Arial"/>
                <w:color w:val="000000" w:themeColor="text1"/>
                <w:sz w:val="24"/>
                <w:szCs w:val="24"/>
              </w:rPr>
              <w:t>Lease Management</w:t>
            </w:r>
            <w:r w:rsidR="004D45BE" w:rsidRPr="004E56EA">
              <w:rPr>
                <w:rFonts w:ascii="Arial Nova" w:hAnsi="Arial Nova" w:cs="Arial"/>
                <w:color w:val="000000" w:themeColor="text1"/>
                <w:sz w:val="24"/>
                <w:szCs w:val="24"/>
              </w:rPr>
              <w:t>,</w:t>
            </w:r>
          </w:p>
          <w:p w14:paraId="5EA059BE" w14:textId="331AFE82" w:rsidR="009E70CF" w:rsidRPr="004E56EA" w:rsidRDefault="004D45BE" w:rsidP="004D45BE">
            <w:pPr>
              <w:pStyle w:val="TableParagraph"/>
              <w:spacing w:line="240" w:lineRule="auto"/>
              <w:ind w:left="181"/>
              <w:rPr>
                <w:rFonts w:ascii="Arial Nova" w:hAnsi="Arial Nova" w:cs="Arial"/>
                <w:color w:val="000000" w:themeColor="text1"/>
                <w:sz w:val="24"/>
                <w:szCs w:val="24"/>
              </w:rPr>
            </w:pPr>
            <w:proofErr w:type="spellStart"/>
            <w:r w:rsidRPr="004E56EA">
              <w:rPr>
                <w:rFonts w:ascii="Arial Nova" w:hAnsi="Arial Nova" w:cs="Arial"/>
                <w:color w:val="000000" w:themeColor="text1"/>
                <w:sz w:val="24"/>
                <w:szCs w:val="24"/>
              </w:rPr>
              <w:t>InvIT</w:t>
            </w:r>
            <w:proofErr w:type="spellEnd"/>
            <w:r w:rsidR="002F1694" w:rsidRPr="004E56EA">
              <w:rPr>
                <w:rFonts w:ascii="Arial Nova" w:hAnsi="Arial Nova" w:cs="Arial"/>
                <w:color w:val="000000" w:themeColor="text1"/>
                <w:sz w:val="24"/>
                <w:szCs w:val="24"/>
              </w:rPr>
              <w:t>,</w:t>
            </w:r>
            <w:r w:rsidR="009E70CF" w:rsidRPr="004E56EA">
              <w:rPr>
                <w:rFonts w:ascii="Arial Nova" w:hAnsi="Arial Nova" w:cs="Arial"/>
                <w:color w:val="000000" w:themeColor="text1"/>
                <w:sz w:val="24"/>
                <w:szCs w:val="24"/>
              </w:rPr>
              <w:t xml:space="preserve"> etc.</w:t>
            </w:r>
          </w:p>
        </w:tc>
        <w:tc>
          <w:tcPr>
            <w:tcW w:w="1339" w:type="dxa"/>
            <w:tcBorders>
              <w:left w:val="nil"/>
            </w:tcBorders>
          </w:tcPr>
          <w:p w14:paraId="638EC8D8" w14:textId="77777777" w:rsidR="009E70CF" w:rsidRPr="004E56EA" w:rsidRDefault="009E70CF">
            <w:pPr>
              <w:pStyle w:val="TableParagraph"/>
              <w:spacing w:before="120" w:after="120" w:line="360" w:lineRule="auto"/>
              <w:ind w:left="181"/>
              <w:rPr>
                <w:rFonts w:ascii="Arial Nova" w:hAnsi="Arial Nova" w:cs="Arial"/>
                <w:color w:val="000000" w:themeColor="text1"/>
                <w:sz w:val="24"/>
                <w:szCs w:val="24"/>
              </w:rPr>
            </w:pPr>
          </w:p>
        </w:tc>
      </w:tr>
      <w:tr w:rsidR="009E70CF" w:rsidRPr="004E56EA" w14:paraId="06CE59D7" w14:textId="77BBE447" w:rsidTr="009E70CF">
        <w:trPr>
          <w:trHeight w:val="1280"/>
        </w:trPr>
        <w:tc>
          <w:tcPr>
            <w:tcW w:w="1011" w:type="dxa"/>
            <w:tcBorders>
              <w:right w:val="nil"/>
            </w:tcBorders>
          </w:tcPr>
          <w:p w14:paraId="01C14E48" w14:textId="77777777" w:rsidR="009E70CF" w:rsidRPr="004E56EA" w:rsidRDefault="009E70CF" w:rsidP="000E204B">
            <w:pPr>
              <w:pStyle w:val="TableParagraph"/>
              <w:numPr>
                <w:ilvl w:val="0"/>
                <w:numId w:val="34"/>
              </w:numPr>
              <w:spacing w:before="120" w:after="120" w:line="360" w:lineRule="auto"/>
              <w:ind w:left="597" w:right="520" w:hanging="142"/>
              <w:rPr>
                <w:rFonts w:ascii="Arial Nova" w:hAnsi="Arial Nova" w:cs="Arial"/>
                <w:b/>
                <w:color w:val="000000" w:themeColor="text1"/>
                <w:sz w:val="24"/>
                <w:szCs w:val="24"/>
              </w:rPr>
            </w:pPr>
          </w:p>
        </w:tc>
        <w:tc>
          <w:tcPr>
            <w:tcW w:w="6570" w:type="dxa"/>
            <w:gridSpan w:val="4"/>
          </w:tcPr>
          <w:p w14:paraId="6F7C18BF" w14:textId="7283CF1D" w:rsidR="009E70CF" w:rsidRPr="004E56EA" w:rsidRDefault="009E70CF" w:rsidP="00245E72">
            <w:pPr>
              <w:pStyle w:val="TableParagraph"/>
              <w:spacing w:before="120" w:after="120" w:line="360" w:lineRule="auto"/>
              <w:ind w:left="107" w:right="520"/>
              <w:rPr>
                <w:rFonts w:ascii="Arial Nova" w:hAnsi="Arial Nova" w:cs="Arial"/>
                <w:b/>
                <w:color w:val="000000" w:themeColor="text1"/>
                <w:sz w:val="24"/>
                <w:szCs w:val="24"/>
              </w:rPr>
            </w:pPr>
            <w:r w:rsidRPr="004E56EA">
              <w:rPr>
                <w:rFonts w:ascii="Arial Nova" w:hAnsi="Arial Nova" w:cs="Arial"/>
                <w:b/>
                <w:color w:val="000000" w:themeColor="text1"/>
                <w:sz w:val="24"/>
                <w:szCs w:val="24"/>
              </w:rPr>
              <w:t>Proposed Milestones for the TAs along with Timelines and payment percentages (if in deviation to the milestones given in the IIPDF Scheme)</w:t>
            </w:r>
          </w:p>
        </w:tc>
        <w:tc>
          <w:tcPr>
            <w:tcW w:w="1339" w:type="dxa"/>
          </w:tcPr>
          <w:p w14:paraId="7E316183" w14:textId="77777777" w:rsidR="009E70CF" w:rsidRPr="004E56EA" w:rsidRDefault="009E70CF">
            <w:pPr>
              <w:pStyle w:val="TableParagraph"/>
              <w:spacing w:before="120" w:after="120" w:line="360" w:lineRule="auto"/>
              <w:ind w:left="107" w:right="520"/>
              <w:rPr>
                <w:rFonts w:ascii="Arial Nova" w:hAnsi="Arial Nova" w:cs="Arial"/>
                <w:b/>
                <w:color w:val="000000" w:themeColor="text1"/>
                <w:sz w:val="24"/>
                <w:szCs w:val="24"/>
              </w:rPr>
            </w:pPr>
          </w:p>
        </w:tc>
      </w:tr>
      <w:tr w:rsidR="009E70CF" w:rsidRPr="004E56EA" w14:paraId="27E338E5" w14:textId="4776EA2E" w:rsidTr="00245E72">
        <w:trPr>
          <w:cantSplit/>
          <w:trHeight w:val="544"/>
        </w:trPr>
        <w:tc>
          <w:tcPr>
            <w:tcW w:w="1011" w:type="dxa"/>
          </w:tcPr>
          <w:p w14:paraId="24A27847" w14:textId="77777777" w:rsidR="009E70CF" w:rsidRPr="004E56EA" w:rsidRDefault="009E70CF" w:rsidP="000E204B">
            <w:pPr>
              <w:pStyle w:val="TableParagraph"/>
              <w:numPr>
                <w:ilvl w:val="0"/>
                <w:numId w:val="34"/>
              </w:numPr>
              <w:spacing w:before="120" w:after="120" w:line="360" w:lineRule="auto"/>
              <w:ind w:left="597" w:right="6704" w:hanging="142"/>
              <w:rPr>
                <w:rFonts w:ascii="Arial Nova" w:hAnsi="Arial Nova" w:cs="Arial"/>
                <w:b/>
                <w:color w:val="000000" w:themeColor="text1"/>
                <w:sz w:val="24"/>
                <w:szCs w:val="24"/>
              </w:rPr>
            </w:pPr>
          </w:p>
        </w:tc>
        <w:tc>
          <w:tcPr>
            <w:tcW w:w="6570" w:type="dxa"/>
            <w:gridSpan w:val="4"/>
          </w:tcPr>
          <w:p w14:paraId="07ECF0EC" w14:textId="158B677F" w:rsidR="009E70CF" w:rsidRPr="004E56EA" w:rsidRDefault="009E70CF" w:rsidP="00245E72">
            <w:pPr>
              <w:pStyle w:val="TableParagraph"/>
              <w:spacing w:before="120" w:after="120" w:line="360" w:lineRule="auto"/>
              <w:ind w:left="107"/>
              <w:rPr>
                <w:rFonts w:ascii="Arial Nova" w:hAnsi="Arial Nova" w:cs="Arial"/>
                <w:b/>
                <w:color w:val="000000" w:themeColor="text1"/>
                <w:sz w:val="24"/>
                <w:szCs w:val="24"/>
              </w:rPr>
            </w:pPr>
            <w:r w:rsidRPr="004E56EA">
              <w:rPr>
                <w:rFonts w:ascii="Arial Nova" w:hAnsi="Arial Nova" w:cs="Arial"/>
                <w:b/>
                <w:color w:val="000000" w:themeColor="text1"/>
                <w:sz w:val="24"/>
                <w:szCs w:val="24"/>
              </w:rPr>
              <w:t>Likely impact(s) of the project:</w:t>
            </w:r>
          </w:p>
        </w:tc>
        <w:tc>
          <w:tcPr>
            <w:tcW w:w="1339" w:type="dxa"/>
          </w:tcPr>
          <w:p w14:paraId="3802CFD6" w14:textId="77777777" w:rsidR="009E70CF" w:rsidRPr="004E56EA" w:rsidRDefault="009E70CF" w:rsidP="000E204B">
            <w:pPr>
              <w:pStyle w:val="TableParagraph"/>
              <w:spacing w:before="120" w:after="120" w:line="360" w:lineRule="auto"/>
              <w:ind w:left="107"/>
              <w:rPr>
                <w:rFonts w:ascii="Arial Nova" w:hAnsi="Arial Nova" w:cs="Arial"/>
                <w:b/>
                <w:color w:val="000000" w:themeColor="text1"/>
                <w:sz w:val="24"/>
                <w:szCs w:val="24"/>
              </w:rPr>
            </w:pPr>
          </w:p>
        </w:tc>
      </w:tr>
      <w:tr w:rsidR="009E70CF" w:rsidRPr="004E56EA" w14:paraId="1D6A1E92" w14:textId="5EEC1883" w:rsidTr="00245E72">
        <w:trPr>
          <w:trHeight w:val="416"/>
        </w:trPr>
        <w:tc>
          <w:tcPr>
            <w:tcW w:w="1011" w:type="dxa"/>
          </w:tcPr>
          <w:p w14:paraId="3C964E18" w14:textId="77777777" w:rsidR="009E70CF" w:rsidRPr="004E56EA" w:rsidRDefault="009E70CF" w:rsidP="000E204B">
            <w:pPr>
              <w:pStyle w:val="TableParagraph"/>
              <w:numPr>
                <w:ilvl w:val="0"/>
                <w:numId w:val="34"/>
              </w:numPr>
              <w:spacing w:before="120" w:after="120" w:line="360" w:lineRule="auto"/>
              <w:ind w:left="597" w:right="6704" w:hanging="142"/>
              <w:rPr>
                <w:rFonts w:ascii="Arial Nova" w:hAnsi="Arial Nova" w:cs="Arial"/>
                <w:b/>
                <w:color w:val="000000" w:themeColor="text1"/>
                <w:sz w:val="24"/>
                <w:szCs w:val="24"/>
              </w:rPr>
            </w:pPr>
          </w:p>
        </w:tc>
        <w:tc>
          <w:tcPr>
            <w:tcW w:w="6570" w:type="dxa"/>
            <w:gridSpan w:val="4"/>
          </w:tcPr>
          <w:p w14:paraId="6D3ECDCD" w14:textId="634ED763" w:rsidR="009E70CF" w:rsidRPr="004E56EA" w:rsidRDefault="009E70CF" w:rsidP="007E347D">
            <w:pPr>
              <w:pStyle w:val="TableParagraph"/>
              <w:spacing w:before="120" w:after="120" w:line="360" w:lineRule="auto"/>
              <w:ind w:left="107"/>
              <w:rPr>
                <w:rFonts w:ascii="Arial Nova" w:hAnsi="Arial Nova" w:cs="Arial"/>
                <w:b/>
                <w:color w:val="000000" w:themeColor="text1"/>
                <w:sz w:val="24"/>
                <w:szCs w:val="24"/>
              </w:rPr>
            </w:pPr>
            <w:r w:rsidRPr="004E56EA">
              <w:rPr>
                <w:rFonts w:ascii="Arial Nova" w:hAnsi="Arial Nova" w:cs="Arial"/>
                <w:b/>
                <w:color w:val="000000" w:themeColor="text1"/>
                <w:sz w:val="24"/>
                <w:szCs w:val="24"/>
              </w:rPr>
              <w:t>Total Estimated Project Development Expenses/Actual TA costs (if TA already on boarded)</w:t>
            </w:r>
          </w:p>
        </w:tc>
        <w:tc>
          <w:tcPr>
            <w:tcW w:w="1339" w:type="dxa"/>
          </w:tcPr>
          <w:p w14:paraId="22753647" w14:textId="77777777" w:rsidR="009E70CF" w:rsidRPr="004E56EA" w:rsidRDefault="009E70CF" w:rsidP="000E204B">
            <w:pPr>
              <w:pStyle w:val="TableParagraph"/>
              <w:spacing w:before="120" w:after="120" w:line="360" w:lineRule="auto"/>
              <w:ind w:left="107"/>
              <w:rPr>
                <w:rFonts w:ascii="Arial Nova" w:hAnsi="Arial Nova" w:cs="Arial"/>
                <w:b/>
                <w:color w:val="000000" w:themeColor="text1"/>
                <w:sz w:val="24"/>
                <w:szCs w:val="24"/>
              </w:rPr>
            </w:pPr>
          </w:p>
        </w:tc>
      </w:tr>
      <w:tr w:rsidR="009E70CF" w:rsidRPr="004E56EA" w14:paraId="32D85949" w14:textId="05B00FB9" w:rsidTr="009E70CF">
        <w:trPr>
          <w:trHeight w:val="692"/>
        </w:trPr>
        <w:tc>
          <w:tcPr>
            <w:tcW w:w="1011" w:type="dxa"/>
          </w:tcPr>
          <w:p w14:paraId="391ED973" w14:textId="77777777" w:rsidR="009E70CF" w:rsidRPr="004E56EA" w:rsidRDefault="009E70CF" w:rsidP="000E204B">
            <w:pPr>
              <w:pStyle w:val="TableParagraph"/>
              <w:numPr>
                <w:ilvl w:val="0"/>
                <w:numId w:val="34"/>
              </w:numPr>
              <w:spacing w:before="120" w:after="120" w:line="360" w:lineRule="auto"/>
              <w:ind w:left="597" w:right="6704" w:hanging="142"/>
              <w:rPr>
                <w:rFonts w:ascii="Arial Nova" w:hAnsi="Arial Nova" w:cs="Arial"/>
                <w:b/>
                <w:color w:val="000000" w:themeColor="text1"/>
                <w:sz w:val="24"/>
                <w:szCs w:val="24"/>
              </w:rPr>
            </w:pPr>
          </w:p>
        </w:tc>
        <w:tc>
          <w:tcPr>
            <w:tcW w:w="6570" w:type="dxa"/>
            <w:gridSpan w:val="4"/>
          </w:tcPr>
          <w:p w14:paraId="59E49FEE" w14:textId="2603A2FB" w:rsidR="009E70CF" w:rsidRPr="004E56EA" w:rsidRDefault="009E70CF" w:rsidP="000E204B">
            <w:pPr>
              <w:pStyle w:val="TableParagraph"/>
              <w:spacing w:before="120" w:after="120" w:line="360" w:lineRule="auto"/>
              <w:ind w:left="107"/>
              <w:rPr>
                <w:rFonts w:ascii="Arial Nova" w:hAnsi="Arial Nova" w:cs="Arial"/>
                <w:b/>
                <w:color w:val="000000" w:themeColor="text1"/>
                <w:sz w:val="24"/>
                <w:szCs w:val="24"/>
              </w:rPr>
            </w:pPr>
            <w:r w:rsidRPr="004E56EA">
              <w:rPr>
                <w:rFonts w:ascii="Arial Nova" w:hAnsi="Arial Nova" w:cs="Arial"/>
                <w:b/>
                <w:color w:val="000000" w:themeColor="text1"/>
                <w:sz w:val="24"/>
                <w:szCs w:val="24"/>
              </w:rPr>
              <w:t>Components of Estimated/Actual Cost</w:t>
            </w:r>
          </w:p>
        </w:tc>
        <w:tc>
          <w:tcPr>
            <w:tcW w:w="1339" w:type="dxa"/>
          </w:tcPr>
          <w:p w14:paraId="4E57DC16" w14:textId="77777777" w:rsidR="009E70CF" w:rsidRPr="004E56EA" w:rsidRDefault="009E70CF" w:rsidP="000E204B">
            <w:pPr>
              <w:pStyle w:val="TableParagraph"/>
              <w:spacing w:before="120" w:after="120" w:line="360" w:lineRule="auto"/>
              <w:ind w:left="107"/>
              <w:rPr>
                <w:rFonts w:ascii="Arial Nova" w:hAnsi="Arial Nova" w:cs="Arial"/>
                <w:b/>
                <w:color w:val="000000" w:themeColor="text1"/>
                <w:sz w:val="24"/>
                <w:szCs w:val="24"/>
              </w:rPr>
            </w:pPr>
          </w:p>
        </w:tc>
      </w:tr>
      <w:tr w:rsidR="009E70CF" w:rsidRPr="004E56EA" w14:paraId="71C8881C" w14:textId="1BA31475" w:rsidTr="009E70CF">
        <w:trPr>
          <w:trHeight w:val="692"/>
        </w:trPr>
        <w:tc>
          <w:tcPr>
            <w:tcW w:w="1011" w:type="dxa"/>
          </w:tcPr>
          <w:p w14:paraId="5391FCBB" w14:textId="77777777" w:rsidR="009E70CF" w:rsidRPr="004E56EA" w:rsidRDefault="009E70CF" w:rsidP="000E204B">
            <w:pPr>
              <w:pStyle w:val="TableParagraph"/>
              <w:numPr>
                <w:ilvl w:val="0"/>
                <w:numId w:val="34"/>
              </w:numPr>
              <w:spacing w:before="120" w:after="120" w:line="360" w:lineRule="auto"/>
              <w:ind w:left="597" w:right="6704" w:hanging="142"/>
              <w:rPr>
                <w:rFonts w:ascii="Arial Nova" w:hAnsi="Arial Nova" w:cs="Arial"/>
                <w:b/>
                <w:color w:val="000000" w:themeColor="text1"/>
                <w:sz w:val="24"/>
                <w:szCs w:val="24"/>
              </w:rPr>
            </w:pPr>
          </w:p>
        </w:tc>
        <w:tc>
          <w:tcPr>
            <w:tcW w:w="6570" w:type="dxa"/>
            <w:gridSpan w:val="4"/>
          </w:tcPr>
          <w:p w14:paraId="2299651B" w14:textId="7E1393E5" w:rsidR="009E70CF" w:rsidRPr="004E56EA" w:rsidRDefault="009E70CF" w:rsidP="000E204B">
            <w:pPr>
              <w:pStyle w:val="TableParagraph"/>
              <w:spacing w:before="120" w:after="120" w:line="360" w:lineRule="auto"/>
              <w:ind w:left="107"/>
              <w:rPr>
                <w:rFonts w:ascii="Arial Nova" w:hAnsi="Arial Nova" w:cs="Arial"/>
                <w:b/>
                <w:color w:val="000000" w:themeColor="text1"/>
                <w:sz w:val="24"/>
                <w:szCs w:val="24"/>
              </w:rPr>
            </w:pPr>
            <w:r w:rsidRPr="004E56EA">
              <w:rPr>
                <w:rFonts w:ascii="Arial Nova" w:hAnsi="Arial Nova" w:cs="Arial"/>
                <w:b/>
                <w:color w:val="000000" w:themeColor="text1"/>
                <w:sz w:val="24"/>
                <w:szCs w:val="24"/>
              </w:rPr>
              <w:t>IIPDF contribution sought</w:t>
            </w:r>
          </w:p>
        </w:tc>
        <w:tc>
          <w:tcPr>
            <w:tcW w:w="1339" w:type="dxa"/>
          </w:tcPr>
          <w:p w14:paraId="5A548586" w14:textId="77777777" w:rsidR="009E70CF" w:rsidRPr="004E56EA" w:rsidRDefault="009E70CF" w:rsidP="000E204B">
            <w:pPr>
              <w:pStyle w:val="TableParagraph"/>
              <w:spacing w:before="120" w:after="120" w:line="360" w:lineRule="auto"/>
              <w:ind w:left="107"/>
              <w:rPr>
                <w:rFonts w:ascii="Arial Nova" w:hAnsi="Arial Nova" w:cs="Arial"/>
                <w:b/>
                <w:color w:val="000000" w:themeColor="text1"/>
                <w:sz w:val="24"/>
                <w:szCs w:val="24"/>
              </w:rPr>
            </w:pPr>
          </w:p>
        </w:tc>
      </w:tr>
      <w:tr w:rsidR="009E70CF" w:rsidRPr="004E56EA" w14:paraId="3006A0D6" w14:textId="77934848" w:rsidTr="009E70CF">
        <w:trPr>
          <w:trHeight w:val="692"/>
        </w:trPr>
        <w:tc>
          <w:tcPr>
            <w:tcW w:w="1011" w:type="dxa"/>
          </w:tcPr>
          <w:p w14:paraId="37C71582" w14:textId="77777777" w:rsidR="009E70CF" w:rsidRPr="004E56EA" w:rsidRDefault="009E70CF" w:rsidP="000E204B">
            <w:pPr>
              <w:pStyle w:val="TableParagraph"/>
              <w:numPr>
                <w:ilvl w:val="0"/>
                <w:numId w:val="34"/>
              </w:numPr>
              <w:spacing w:before="120" w:after="120" w:line="360" w:lineRule="auto"/>
              <w:ind w:left="597" w:right="6704" w:hanging="142"/>
              <w:rPr>
                <w:rFonts w:ascii="Arial Nova" w:hAnsi="Arial Nova" w:cs="Arial"/>
                <w:b/>
                <w:color w:val="000000" w:themeColor="text1"/>
                <w:sz w:val="24"/>
                <w:szCs w:val="24"/>
              </w:rPr>
            </w:pPr>
          </w:p>
        </w:tc>
        <w:tc>
          <w:tcPr>
            <w:tcW w:w="6570" w:type="dxa"/>
            <w:gridSpan w:val="4"/>
          </w:tcPr>
          <w:p w14:paraId="695D09B6" w14:textId="77777777" w:rsidR="009E70CF" w:rsidRPr="004E56EA" w:rsidRDefault="009E70CF" w:rsidP="009E70CF">
            <w:pPr>
              <w:pStyle w:val="TableParagraph"/>
              <w:spacing w:before="120" w:after="120" w:line="360" w:lineRule="auto"/>
              <w:ind w:left="107"/>
              <w:rPr>
                <w:rFonts w:ascii="Arial Nova" w:hAnsi="Arial Nova" w:cs="Arial"/>
                <w:b/>
                <w:color w:val="000000" w:themeColor="text1"/>
                <w:sz w:val="24"/>
                <w:szCs w:val="24"/>
              </w:rPr>
            </w:pPr>
            <w:r w:rsidRPr="004E56EA">
              <w:rPr>
                <w:rFonts w:ascii="Arial Nova" w:hAnsi="Arial Nova" w:cs="Arial"/>
                <w:b/>
                <w:color w:val="000000" w:themeColor="text1"/>
                <w:sz w:val="24"/>
                <w:szCs w:val="24"/>
              </w:rPr>
              <w:t>Enclosures</w:t>
            </w:r>
          </w:p>
          <w:p w14:paraId="314A74D8" w14:textId="06DB706A" w:rsidR="009E70CF" w:rsidRPr="004E56EA" w:rsidRDefault="009E70CF" w:rsidP="009E70CF">
            <w:pPr>
              <w:pStyle w:val="TableParagraph"/>
              <w:spacing w:before="120" w:after="120" w:line="360" w:lineRule="auto"/>
              <w:ind w:left="107"/>
              <w:jc w:val="both"/>
              <w:rPr>
                <w:rFonts w:ascii="Arial Nova" w:hAnsi="Arial Nova" w:cs="Arial"/>
                <w:bCs/>
                <w:color w:val="000000" w:themeColor="text1"/>
                <w:sz w:val="24"/>
                <w:szCs w:val="24"/>
              </w:rPr>
            </w:pPr>
            <w:r w:rsidRPr="004E56EA">
              <w:rPr>
                <w:rFonts w:ascii="Arial Nova" w:hAnsi="Arial Nova" w:cs="Arial"/>
                <w:bCs/>
                <w:color w:val="000000" w:themeColor="text1"/>
                <w:sz w:val="24"/>
                <w:szCs w:val="24"/>
              </w:rPr>
              <w:t>1.Pre-feasibility details</w:t>
            </w:r>
            <w:r w:rsidR="00245E72" w:rsidRPr="004E56EA">
              <w:rPr>
                <w:rFonts w:ascii="Arial Nova" w:hAnsi="Arial Nova" w:cs="Arial"/>
                <w:bCs/>
                <w:color w:val="000000" w:themeColor="text1"/>
                <w:sz w:val="24"/>
                <w:szCs w:val="24"/>
              </w:rPr>
              <w:t xml:space="preserve"> (if any)</w:t>
            </w:r>
          </w:p>
          <w:p w14:paraId="3052D678" w14:textId="77777777" w:rsidR="007E347D" w:rsidRPr="004E56EA" w:rsidRDefault="009E70CF" w:rsidP="007E347D">
            <w:pPr>
              <w:spacing w:before="120" w:after="120" w:line="360" w:lineRule="auto"/>
              <w:ind w:left="153" w:right="117"/>
              <w:jc w:val="both"/>
              <w:rPr>
                <w:rFonts w:ascii="Arial Nova" w:hAnsi="Arial Nova" w:cs="Arial"/>
                <w:color w:val="000000" w:themeColor="text1"/>
                <w:sz w:val="24"/>
                <w:szCs w:val="24"/>
              </w:rPr>
            </w:pPr>
            <w:r w:rsidRPr="004E56EA">
              <w:rPr>
                <w:rFonts w:ascii="Arial Nova" w:hAnsi="Arial Nova" w:cs="Arial"/>
                <w:bCs/>
                <w:color w:val="000000" w:themeColor="text1"/>
                <w:sz w:val="24"/>
                <w:szCs w:val="24"/>
              </w:rPr>
              <w:t xml:space="preserve">2. </w:t>
            </w:r>
            <w:r w:rsidR="007E347D" w:rsidRPr="004E56EA">
              <w:rPr>
                <w:rFonts w:ascii="Arial Nova" w:hAnsi="Arial Nova" w:cs="Arial"/>
                <w:color w:val="000000" w:themeColor="text1"/>
                <w:sz w:val="24"/>
                <w:szCs w:val="24"/>
              </w:rPr>
              <w:t>If TA is already onboarded then following additional information/documents need to be submitted along with the application:</w:t>
            </w:r>
          </w:p>
          <w:p w14:paraId="74FA771B" w14:textId="77777777" w:rsidR="007E347D" w:rsidRPr="004E56EA" w:rsidRDefault="007E347D" w:rsidP="007E347D">
            <w:pPr>
              <w:pStyle w:val="FootnoteText"/>
              <w:widowControl w:val="0"/>
              <w:numPr>
                <w:ilvl w:val="2"/>
                <w:numId w:val="11"/>
              </w:numPr>
              <w:autoSpaceDE w:val="0"/>
              <w:autoSpaceDN w:val="0"/>
              <w:spacing w:before="120" w:after="120" w:line="360" w:lineRule="auto"/>
              <w:ind w:left="437" w:hanging="142"/>
              <w:jc w:val="both"/>
              <w:rPr>
                <w:rFonts w:ascii="Arial Nova" w:hAnsi="Arial Nova" w:cs="Arial"/>
                <w:color w:val="000000" w:themeColor="text1"/>
                <w:sz w:val="24"/>
                <w:szCs w:val="24"/>
              </w:rPr>
            </w:pPr>
            <w:r w:rsidRPr="004E56EA">
              <w:rPr>
                <w:rFonts w:ascii="Arial Nova" w:hAnsi="Arial Nova" w:cs="Arial"/>
                <w:color w:val="000000" w:themeColor="text1"/>
                <w:sz w:val="24"/>
                <w:szCs w:val="24"/>
              </w:rPr>
              <w:t>Whether onboarded through open market or through empaneled TAs or through nomination basis etc.</w:t>
            </w:r>
          </w:p>
          <w:p w14:paraId="47B84BE2" w14:textId="77777777" w:rsidR="007E347D" w:rsidRPr="004E56EA" w:rsidRDefault="007E347D" w:rsidP="007E347D">
            <w:pPr>
              <w:pStyle w:val="FootnoteText"/>
              <w:widowControl w:val="0"/>
              <w:numPr>
                <w:ilvl w:val="2"/>
                <w:numId w:val="11"/>
              </w:numPr>
              <w:autoSpaceDE w:val="0"/>
              <w:autoSpaceDN w:val="0"/>
              <w:spacing w:before="120" w:after="120" w:line="360" w:lineRule="auto"/>
              <w:ind w:left="437" w:hanging="142"/>
              <w:jc w:val="both"/>
              <w:rPr>
                <w:rFonts w:ascii="Arial Nova" w:hAnsi="Arial Nova" w:cs="Arial"/>
                <w:color w:val="000000" w:themeColor="text1"/>
                <w:sz w:val="24"/>
                <w:szCs w:val="24"/>
              </w:rPr>
            </w:pPr>
            <w:r w:rsidRPr="004E56EA">
              <w:rPr>
                <w:rFonts w:ascii="Arial Nova" w:hAnsi="Arial Nova" w:cs="Arial"/>
                <w:color w:val="000000" w:themeColor="text1"/>
                <w:sz w:val="24"/>
                <w:szCs w:val="24"/>
              </w:rPr>
              <w:t>Copy of TOR of TA appointment. Copy of agreement with the TA.</w:t>
            </w:r>
          </w:p>
          <w:p w14:paraId="0443E75C" w14:textId="77777777" w:rsidR="007E347D" w:rsidRPr="004E56EA" w:rsidRDefault="007E347D" w:rsidP="007E347D">
            <w:pPr>
              <w:pStyle w:val="FootnoteText"/>
              <w:numPr>
                <w:ilvl w:val="2"/>
                <w:numId w:val="11"/>
              </w:numPr>
              <w:spacing w:before="120" w:after="120" w:line="360" w:lineRule="auto"/>
              <w:ind w:left="437" w:hanging="142"/>
              <w:jc w:val="both"/>
              <w:rPr>
                <w:rFonts w:ascii="Arial Nova" w:hAnsi="Arial Nova" w:cs="Arial"/>
                <w:color w:val="000000" w:themeColor="text1"/>
                <w:sz w:val="24"/>
                <w:szCs w:val="24"/>
              </w:rPr>
            </w:pPr>
            <w:r w:rsidRPr="004E56EA">
              <w:rPr>
                <w:rFonts w:ascii="Arial Nova" w:hAnsi="Arial Nova" w:cs="Arial"/>
                <w:color w:val="000000" w:themeColor="text1"/>
                <w:sz w:val="24"/>
                <w:szCs w:val="24"/>
              </w:rPr>
              <w:t>Complete details of the milestones achieved.</w:t>
            </w:r>
          </w:p>
          <w:p w14:paraId="3C0F681F" w14:textId="77777777" w:rsidR="007E347D" w:rsidRPr="004E56EA" w:rsidRDefault="007E347D" w:rsidP="007E347D">
            <w:pPr>
              <w:pStyle w:val="FootnoteText"/>
              <w:numPr>
                <w:ilvl w:val="2"/>
                <w:numId w:val="11"/>
              </w:numPr>
              <w:spacing w:before="120" w:after="120" w:line="360" w:lineRule="auto"/>
              <w:ind w:left="437" w:hanging="142"/>
              <w:jc w:val="both"/>
              <w:rPr>
                <w:rFonts w:ascii="Arial Nova" w:hAnsi="Arial Nova" w:cs="Arial"/>
                <w:color w:val="000000" w:themeColor="text1"/>
                <w:sz w:val="24"/>
                <w:szCs w:val="24"/>
              </w:rPr>
            </w:pPr>
            <w:r w:rsidRPr="004E56EA">
              <w:rPr>
                <w:rFonts w:ascii="Arial Nova" w:hAnsi="Arial Nova" w:cs="Arial"/>
                <w:color w:val="000000" w:themeColor="text1"/>
                <w:sz w:val="24"/>
                <w:szCs w:val="24"/>
              </w:rPr>
              <w:t>Certificate from PSA that it has onboarded the TA as per its applicable GFRs.</w:t>
            </w:r>
          </w:p>
          <w:p w14:paraId="6B90E0A2" w14:textId="3497BB58" w:rsidR="009E70CF" w:rsidRPr="004E56EA" w:rsidRDefault="007E347D" w:rsidP="009E70CF">
            <w:pPr>
              <w:pStyle w:val="TableParagraph"/>
              <w:spacing w:before="120" w:after="120" w:line="360" w:lineRule="auto"/>
              <w:ind w:left="107"/>
              <w:rPr>
                <w:rFonts w:ascii="Arial Nova" w:hAnsi="Arial Nova" w:cs="Arial"/>
                <w:b/>
                <w:color w:val="000000" w:themeColor="text1"/>
                <w:sz w:val="24"/>
                <w:szCs w:val="24"/>
              </w:rPr>
            </w:pPr>
            <w:r w:rsidRPr="004E56EA">
              <w:rPr>
                <w:rFonts w:ascii="Arial Nova" w:hAnsi="Arial Nova" w:cs="Arial"/>
                <w:bCs/>
                <w:color w:val="000000" w:themeColor="text1"/>
                <w:sz w:val="24"/>
                <w:szCs w:val="24"/>
              </w:rPr>
              <w:t xml:space="preserve">3. </w:t>
            </w:r>
            <w:r w:rsidR="009E70CF" w:rsidRPr="004E56EA">
              <w:rPr>
                <w:rFonts w:ascii="Arial Nova" w:hAnsi="Arial Nova" w:cs="Arial"/>
                <w:bCs/>
                <w:color w:val="000000" w:themeColor="text1"/>
                <w:sz w:val="24"/>
                <w:szCs w:val="24"/>
              </w:rPr>
              <w:t>Any other</w:t>
            </w:r>
          </w:p>
        </w:tc>
        <w:tc>
          <w:tcPr>
            <w:tcW w:w="1339" w:type="dxa"/>
          </w:tcPr>
          <w:p w14:paraId="6848F3DB" w14:textId="77777777" w:rsidR="009E70CF" w:rsidRPr="004E56EA" w:rsidRDefault="009E70CF" w:rsidP="009E70CF">
            <w:pPr>
              <w:pStyle w:val="TableParagraph"/>
              <w:spacing w:before="120" w:after="120" w:line="360" w:lineRule="auto"/>
              <w:ind w:left="107"/>
              <w:rPr>
                <w:rFonts w:ascii="Arial Nova" w:hAnsi="Arial Nova" w:cs="Arial"/>
                <w:b/>
                <w:color w:val="000000" w:themeColor="text1"/>
                <w:sz w:val="24"/>
                <w:szCs w:val="24"/>
              </w:rPr>
            </w:pPr>
          </w:p>
        </w:tc>
      </w:tr>
      <w:tr w:rsidR="009E70CF" w:rsidRPr="004E56EA" w14:paraId="568F33BB" w14:textId="51C00295" w:rsidTr="009E70CF">
        <w:trPr>
          <w:trHeight w:val="692"/>
        </w:trPr>
        <w:tc>
          <w:tcPr>
            <w:tcW w:w="1011" w:type="dxa"/>
          </w:tcPr>
          <w:p w14:paraId="3F9D6E0B" w14:textId="77777777" w:rsidR="009E70CF" w:rsidRPr="004E56EA" w:rsidRDefault="009E70CF" w:rsidP="000E204B">
            <w:pPr>
              <w:pStyle w:val="TableParagraph"/>
              <w:numPr>
                <w:ilvl w:val="0"/>
                <w:numId w:val="34"/>
              </w:numPr>
              <w:spacing w:before="120" w:after="120" w:line="360" w:lineRule="auto"/>
              <w:ind w:left="597" w:right="6704" w:hanging="142"/>
              <w:rPr>
                <w:rFonts w:ascii="Arial Nova" w:hAnsi="Arial Nova" w:cs="Arial"/>
                <w:b/>
                <w:color w:val="000000" w:themeColor="text1"/>
                <w:sz w:val="24"/>
                <w:szCs w:val="24"/>
              </w:rPr>
            </w:pPr>
          </w:p>
        </w:tc>
        <w:tc>
          <w:tcPr>
            <w:tcW w:w="6570" w:type="dxa"/>
            <w:gridSpan w:val="4"/>
          </w:tcPr>
          <w:p w14:paraId="15937F81" w14:textId="65A3D775" w:rsidR="009E70CF" w:rsidRPr="004E56EA" w:rsidRDefault="009E70CF" w:rsidP="000E204B">
            <w:pPr>
              <w:pStyle w:val="TableParagraph"/>
              <w:spacing w:before="120" w:after="120" w:line="360" w:lineRule="auto"/>
              <w:ind w:left="107"/>
              <w:rPr>
                <w:rFonts w:ascii="Arial Nova" w:hAnsi="Arial Nova" w:cs="Arial"/>
                <w:b/>
                <w:color w:val="000000" w:themeColor="text1"/>
                <w:sz w:val="24"/>
                <w:szCs w:val="24"/>
              </w:rPr>
            </w:pPr>
            <w:r w:rsidRPr="004E56EA">
              <w:rPr>
                <w:rFonts w:ascii="Arial Nova" w:hAnsi="Arial Nova" w:cs="Arial"/>
                <w:b/>
                <w:color w:val="000000" w:themeColor="text1"/>
                <w:sz w:val="24"/>
                <w:szCs w:val="24"/>
              </w:rPr>
              <w:t>Outcome of Previous TA, if funded by DEA</w:t>
            </w:r>
          </w:p>
        </w:tc>
        <w:tc>
          <w:tcPr>
            <w:tcW w:w="1339" w:type="dxa"/>
          </w:tcPr>
          <w:p w14:paraId="4E2FE8CB" w14:textId="77777777" w:rsidR="009E70CF" w:rsidRPr="004E56EA" w:rsidRDefault="009E70CF" w:rsidP="000E204B">
            <w:pPr>
              <w:pStyle w:val="TableParagraph"/>
              <w:spacing w:before="120" w:after="120" w:line="360" w:lineRule="auto"/>
              <w:ind w:left="107"/>
              <w:rPr>
                <w:rFonts w:ascii="Arial Nova" w:hAnsi="Arial Nova" w:cs="Arial"/>
                <w:b/>
                <w:color w:val="000000" w:themeColor="text1"/>
                <w:sz w:val="24"/>
                <w:szCs w:val="24"/>
              </w:rPr>
            </w:pPr>
          </w:p>
        </w:tc>
      </w:tr>
    </w:tbl>
    <w:p w14:paraId="2B744E3A" w14:textId="056F6D4B" w:rsidR="00245E72" w:rsidRPr="004E56EA" w:rsidRDefault="00245E72" w:rsidP="00B33FA4">
      <w:pPr>
        <w:spacing w:before="120" w:after="120" w:line="360" w:lineRule="auto"/>
        <w:ind w:left="567" w:right="117"/>
        <w:jc w:val="both"/>
        <w:rPr>
          <w:rFonts w:ascii="Arial Nova" w:hAnsi="Arial Nova" w:cs="Arial"/>
          <w:color w:val="000000" w:themeColor="text1"/>
          <w:sz w:val="24"/>
          <w:szCs w:val="24"/>
        </w:rPr>
      </w:pPr>
      <w:proofErr w:type="gramStart"/>
      <w:r w:rsidRPr="004E56EA">
        <w:rPr>
          <w:rFonts w:ascii="Arial Nova" w:hAnsi="Arial Nova" w:cs="Arial"/>
          <w:color w:val="000000" w:themeColor="text1"/>
          <w:sz w:val="24"/>
          <w:szCs w:val="24"/>
        </w:rPr>
        <w:t>*</w:t>
      </w:r>
      <w:r w:rsidR="00275114" w:rsidRPr="004E56EA">
        <w:rPr>
          <w:rFonts w:ascii="Arial Nova" w:hAnsi="Arial Nova" w:cs="Arial"/>
          <w:color w:val="000000" w:themeColor="text1"/>
          <w:sz w:val="24"/>
          <w:szCs w:val="24"/>
        </w:rPr>
        <w:t xml:space="preserve">  </w:t>
      </w:r>
      <w:r w:rsidR="00273769" w:rsidRPr="004E56EA">
        <w:rPr>
          <w:rFonts w:ascii="Arial Nova" w:hAnsi="Arial Nova" w:cs="Arial"/>
          <w:color w:val="000000" w:themeColor="text1"/>
          <w:sz w:val="24"/>
          <w:szCs w:val="24"/>
        </w:rPr>
        <w:t>Sector</w:t>
      </w:r>
      <w:proofErr w:type="gramEnd"/>
      <w:r w:rsidR="00273769" w:rsidRPr="004E56EA">
        <w:rPr>
          <w:rFonts w:ascii="Arial Nova" w:hAnsi="Arial Nova" w:cs="Arial"/>
          <w:color w:val="000000" w:themeColor="text1"/>
          <w:sz w:val="24"/>
          <w:szCs w:val="24"/>
        </w:rPr>
        <w:t xml:space="preserve"> and Sub Sector should be as per the Harmonised Master List of Infrastructure Sub Sectors as </w:t>
      </w:r>
      <w:r w:rsidR="00600264" w:rsidRPr="004E56EA">
        <w:rPr>
          <w:rFonts w:ascii="Arial Nova" w:hAnsi="Arial Nova" w:cs="Arial"/>
          <w:color w:val="000000" w:themeColor="text1"/>
          <w:sz w:val="24"/>
          <w:szCs w:val="24"/>
        </w:rPr>
        <w:t>notified by DEA from time to time.</w:t>
      </w:r>
    </w:p>
    <w:p w14:paraId="5E2DBA8E" w14:textId="6BCE458B" w:rsidR="00184ECA" w:rsidRPr="004E56EA" w:rsidRDefault="00813254" w:rsidP="007E347D">
      <w:pPr>
        <w:spacing w:before="120" w:after="120" w:line="360" w:lineRule="auto"/>
        <w:ind w:left="567" w:right="117"/>
        <w:jc w:val="both"/>
        <w:rPr>
          <w:rFonts w:ascii="Arial Nova" w:hAnsi="Arial Nova" w:cs="Arial"/>
          <w:color w:val="000000" w:themeColor="text1"/>
          <w:sz w:val="24"/>
          <w:szCs w:val="24"/>
        </w:rPr>
      </w:pPr>
      <w:r w:rsidRPr="004E56EA">
        <w:rPr>
          <w:rFonts w:ascii="Arial Nova" w:hAnsi="Arial Nova" w:cs="Arial"/>
          <w:color w:val="000000" w:themeColor="text1"/>
          <w:sz w:val="24"/>
          <w:szCs w:val="24"/>
        </w:rPr>
        <w:t>$</w:t>
      </w:r>
      <w:r w:rsidR="00600264" w:rsidRPr="004E56EA">
        <w:rPr>
          <w:rFonts w:ascii="Arial Nova" w:hAnsi="Arial Nova" w:cs="Arial"/>
          <w:color w:val="000000" w:themeColor="text1"/>
          <w:sz w:val="24"/>
          <w:szCs w:val="24"/>
        </w:rPr>
        <w:t xml:space="preserve"> This list is not exhaustive and any other mode of PPP project implementation may be considered by the Approval Committee. </w:t>
      </w:r>
    </w:p>
    <w:p w14:paraId="3FDE30C1" w14:textId="72A092E7" w:rsidR="001C632E" w:rsidRPr="004E56EA" w:rsidRDefault="00242EAB" w:rsidP="00B33FA4">
      <w:pPr>
        <w:spacing w:before="120" w:after="120" w:line="360" w:lineRule="auto"/>
        <w:ind w:left="567" w:right="117"/>
        <w:jc w:val="both"/>
        <w:rPr>
          <w:rFonts w:ascii="Arial Nova" w:hAnsi="Arial Nova" w:cs="Arial"/>
          <w:color w:val="000000" w:themeColor="text1"/>
          <w:sz w:val="24"/>
          <w:szCs w:val="24"/>
        </w:rPr>
      </w:pPr>
      <w:proofErr w:type="gramStart"/>
      <w:r w:rsidRPr="004E56EA">
        <w:rPr>
          <w:rFonts w:ascii="Arial Nova" w:hAnsi="Arial Nova" w:cs="Arial"/>
          <w:color w:val="000000" w:themeColor="text1"/>
          <w:sz w:val="24"/>
          <w:szCs w:val="24"/>
        </w:rPr>
        <w:t>#</w:t>
      </w:r>
      <w:r w:rsidR="00275114" w:rsidRPr="004E56EA">
        <w:rPr>
          <w:rFonts w:ascii="Arial Nova" w:hAnsi="Arial Nova" w:cs="Arial"/>
          <w:color w:val="000000" w:themeColor="text1"/>
          <w:sz w:val="24"/>
          <w:szCs w:val="24"/>
        </w:rPr>
        <w:t xml:space="preserve">  </w:t>
      </w:r>
      <w:r w:rsidRPr="004E56EA">
        <w:rPr>
          <w:rFonts w:ascii="Arial Nova" w:hAnsi="Arial Nova" w:cs="Arial"/>
          <w:color w:val="000000" w:themeColor="text1"/>
          <w:sz w:val="24"/>
          <w:szCs w:val="24"/>
        </w:rPr>
        <w:t>PSA</w:t>
      </w:r>
      <w:proofErr w:type="gramEnd"/>
      <w:r w:rsidRPr="004E56EA">
        <w:rPr>
          <w:rFonts w:ascii="Arial Nova" w:hAnsi="Arial Nova" w:cs="Arial"/>
          <w:color w:val="000000" w:themeColor="text1"/>
          <w:sz w:val="24"/>
          <w:szCs w:val="24"/>
        </w:rPr>
        <w:t xml:space="preserve"> may clearly indicate if any information is not available at the time of submission of proposal.</w:t>
      </w:r>
    </w:p>
    <w:p w14:paraId="4A0138E0" w14:textId="6F144FD0" w:rsidR="001C632E" w:rsidRPr="004E56EA" w:rsidRDefault="001C632E" w:rsidP="00B33FA4">
      <w:pPr>
        <w:spacing w:before="120" w:after="120" w:line="360" w:lineRule="auto"/>
        <w:ind w:right="117"/>
        <w:jc w:val="right"/>
        <w:rPr>
          <w:rFonts w:ascii="Arial Nova" w:hAnsi="Arial Nova" w:cs="Arial"/>
          <w:b/>
          <w:color w:val="000000" w:themeColor="text1"/>
          <w:sz w:val="24"/>
          <w:szCs w:val="24"/>
        </w:rPr>
      </w:pPr>
      <w:r w:rsidRPr="004E56EA">
        <w:rPr>
          <w:rFonts w:ascii="Arial Nova" w:hAnsi="Arial Nova" w:cs="Arial"/>
          <w:b/>
          <w:color w:val="000000" w:themeColor="text1"/>
          <w:sz w:val="24"/>
          <w:szCs w:val="24"/>
        </w:rPr>
        <w:t xml:space="preserve">Signatures and </w:t>
      </w:r>
      <w:r w:rsidRPr="004E56EA">
        <w:rPr>
          <w:rFonts w:ascii="Arial Nova" w:hAnsi="Arial Nova" w:cs="Arial"/>
          <w:b/>
          <w:color w:val="000000" w:themeColor="text1"/>
          <w:spacing w:val="-4"/>
          <w:sz w:val="24"/>
          <w:szCs w:val="24"/>
        </w:rPr>
        <w:t>Name</w:t>
      </w:r>
      <w:r w:rsidRPr="004E56EA">
        <w:rPr>
          <w:rFonts w:ascii="Arial Nova" w:hAnsi="Arial Nova" w:cs="Arial"/>
          <w:b/>
          <w:color w:val="000000" w:themeColor="text1"/>
          <w:sz w:val="24"/>
          <w:szCs w:val="24"/>
        </w:rPr>
        <w:t xml:space="preserve"> of the Authorised signatory of </w:t>
      </w:r>
      <w:r w:rsidRPr="004E56EA">
        <w:rPr>
          <w:rFonts w:ascii="Arial Nova" w:hAnsi="Arial Nova" w:cs="Arial"/>
          <w:b/>
          <w:color w:val="000000" w:themeColor="text1"/>
          <w:spacing w:val="-4"/>
          <w:sz w:val="24"/>
          <w:szCs w:val="24"/>
        </w:rPr>
        <w:t xml:space="preserve">the </w:t>
      </w:r>
      <w:r w:rsidR="00242EAB" w:rsidRPr="004E56EA">
        <w:rPr>
          <w:rFonts w:ascii="Arial Nova" w:hAnsi="Arial Nova" w:cs="Arial"/>
          <w:b/>
          <w:color w:val="000000" w:themeColor="text1"/>
          <w:spacing w:val="-4"/>
          <w:sz w:val="24"/>
          <w:szCs w:val="24"/>
        </w:rPr>
        <w:t>PSA</w:t>
      </w:r>
    </w:p>
    <w:p w14:paraId="2BEFBE45" w14:textId="77777777" w:rsidR="001C632E" w:rsidRPr="004E56EA" w:rsidRDefault="001C632E">
      <w:pPr>
        <w:spacing w:before="120" w:after="120" w:line="360" w:lineRule="auto"/>
        <w:ind w:left="567" w:right="118"/>
        <w:rPr>
          <w:rFonts w:ascii="Arial Nova" w:hAnsi="Arial Nova" w:cs="Arial"/>
          <w:b/>
          <w:color w:val="000000" w:themeColor="text1"/>
          <w:sz w:val="24"/>
          <w:szCs w:val="24"/>
        </w:rPr>
      </w:pPr>
      <w:r w:rsidRPr="004E56EA">
        <w:rPr>
          <w:rFonts w:ascii="Arial Nova" w:hAnsi="Arial Nova" w:cs="Arial"/>
          <w:b/>
          <w:color w:val="000000" w:themeColor="text1"/>
          <w:sz w:val="24"/>
          <w:szCs w:val="24"/>
        </w:rPr>
        <w:t>Date:</w:t>
      </w:r>
    </w:p>
    <w:p w14:paraId="27632F31" w14:textId="77777777" w:rsidR="00D86B3D" w:rsidRPr="004E56EA" w:rsidRDefault="00D86B3D">
      <w:pPr>
        <w:spacing w:before="120" w:after="120" w:line="360" w:lineRule="auto"/>
        <w:jc w:val="right"/>
        <w:rPr>
          <w:rFonts w:ascii="Arial Nova" w:hAnsi="Arial Nova" w:cs="Arial"/>
          <w:color w:val="000000" w:themeColor="text1"/>
          <w:sz w:val="24"/>
          <w:szCs w:val="24"/>
        </w:rPr>
        <w:sectPr w:rsidR="00D86B3D" w:rsidRPr="004E56EA" w:rsidSect="00FE6F12">
          <w:pgSz w:w="11907" w:h="16839" w:code="9"/>
          <w:pgMar w:top="1440" w:right="1440" w:bottom="1440" w:left="1440" w:header="965" w:footer="1125" w:gutter="0"/>
          <w:cols w:space="720"/>
        </w:sectPr>
      </w:pPr>
    </w:p>
    <w:p w14:paraId="23162147" w14:textId="357F0482" w:rsidR="001C632E" w:rsidRPr="004E56EA" w:rsidRDefault="001C632E" w:rsidP="009C6506">
      <w:pPr>
        <w:pStyle w:val="BodyText"/>
        <w:spacing w:before="120" w:after="120" w:line="360" w:lineRule="auto"/>
        <w:jc w:val="center"/>
        <w:rPr>
          <w:rFonts w:ascii="Arial Nova" w:hAnsi="Arial Nova" w:cs="Arial"/>
          <w:b/>
          <w:color w:val="000000" w:themeColor="text1"/>
        </w:rPr>
      </w:pPr>
      <w:r w:rsidRPr="004E56EA">
        <w:rPr>
          <w:rFonts w:ascii="Arial Nova" w:eastAsiaTheme="majorEastAsia" w:hAnsi="Arial Nova" w:cs="Arial"/>
          <w:b/>
          <w:iCs/>
          <w:color w:val="000000" w:themeColor="text1"/>
        </w:rPr>
        <w:lastRenderedPageBreak/>
        <w:t>Annexure - II</w:t>
      </w:r>
    </w:p>
    <w:p w14:paraId="3C8BE586" w14:textId="77777777" w:rsidR="009C6506" w:rsidRPr="004E56EA" w:rsidRDefault="009C6506" w:rsidP="009C6506">
      <w:pPr>
        <w:spacing w:before="120" w:after="120" w:line="360" w:lineRule="auto"/>
        <w:jc w:val="center"/>
        <w:rPr>
          <w:rFonts w:ascii="Arial Nova" w:hAnsi="Arial Nova" w:cs="Arial"/>
          <w:b/>
          <w:color w:val="000000" w:themeColor="text1"/>
          <w:sz w:val="24"/>
          <w:szCs w:val="24"/>
        </w:rPr>
      </w:pPr>
      <w:r w:rsidRPr="004E56EA">
        <w:rPr>
          <w:rFonts w:ascii="Arial Nova" w:hAnsi="Arial Nova" w:cs="Arial"/>
          <w:b/>
          <w:color w:val="000000" w:themeColor="text1"/>
          <w:sz w:val="24"/>
          <w:szCs w:val="24"/>
        </w:rPr>
        <w:t xml:space="preserve">Suggestive </w:t>
      </w:r>
      <w:r w:rsidR="001C632E" w:rsidRPr="004E56EA">
        <w:rPr>
          <w:rFonts w:ascii="Arial Nova" w:hAnsi="Arial Nova" w:cs="Arial"/>
          <w:b/>
          <w:color w:val="000000" w:themeColor="text1"/>
          <w:sz w:val="24"/>
          <w:szCs w:val="24"/>
        </w:rPr>
        <w:t>Table of Contents of the Preliminary</w:t>
      </w:r>
      <w:r w:rsidR="00B676AF" w:rsidRPr="004E56EA">
        <w:rPr>
          <w:rFonts w:ascii="Arial Nova" w:hAnsi="Arial Nova" w:cs="Arial"/>
          <w:b/>
          <w:color w:val="000000" w:themeColor="text1"/>
          <w:sz w:val="24"/>
          <w:szCs w:val="24"/>
        </w:rPr>
        <w:t>/Pre-feasibility</w:t>
      </w:r>
      <w:r w:rsidR="001C632E" w:rsidRPr="004E56EA">
        <w:rPr>
          <w:rFonts w:ascii="Arial Nova" w:hAnsi="Arial Nova" w:cs="Arial"/>
          <w:b/>
          <w:color w:val="000000" w:themeColor="text1"/>
          <w:sz w:val="24"/>
          <w:szCs w:val="24"/>
        </w:rPr>
        <w:t xml:space="preserve"> Report</w:t>
      </w:r>
      <w:r w:rsidRPr="004E56EA">
        <w:rPr>
          <w:rFonts w:ascii="Arial Nova" w:hAnsi="Arial Nova" w:cs="Arial"/>
          <w:b/>
          <w:color w:val="000000" w:themeColor="text1"/>
          <w:sz w:val="24"/>
          <w:szCs w:val="24"/>
        </w:rPr>
        <w:t xml:space="preserve"> </w:t>
      </w:r>
    </w:p>
    <w:p w14:paraId="39017019" w14:textId="5DF122D0" w:rsidR="001C632E" w:rsidRPr="004E56EA" w:rsidRDefault="009C6506" w:rsidP="009C6506">
      <w:pPr>
        <w:spacing w:before="120" w:after="120" w:line="360" w:lineRule="auto"/>
        <w:jc w:val="center"/>
        <w:rPr>
          <w:rFonts w:ascii="Arial Nova" w:hAnsi="Arial Nova" w:cs="Arial"/>
          <w:b/>
          <w:color w:val="000000" w:themeColor="text1"/>
          <w:sz w:val="24"/>
          <w:szCs w:val="24"/>
        </w:rPr>
      </w:pPr>
      <w:r w:rsidRPr="004E56EA">
        <w:rPr>
          <w:rFonts w:ascii="Arial Nova" w:hAnsi="Arial Nova" w:cs="Arial"/>
          <w:b/>
          <w:color w:val="000000" w:themeColor="text1"/>
          <w:sz w:val="24"/>
          <w:szCs w:val="24"/>
        </w:rPr>
        <w:t>(</w:t>
      </w:r>
      <w:proofErr w:type="gramStart"/>
      <w:r w:rsidRPr="004E56EA">
        <w:rPr>
          <w:rFonts w:ascii="Arial Nova" w:hAnsi="Arial Nova" w:cs="Arial"/>
          <w:b/>
          <w:color w:val="000000" w:themeColor="text1"/>
          <w:sz w:val="24"/>
          <w:szCs w:val="24"/>
        </w:rPr>
        <w:t>not</w:t>
      </w:r>
      <w:proofErr w:type="gramEnd"/>
      <w:r w:rsidRPr="004E56EA">
        <w:rPr>
          <w:rFonts w:ascii="Arial Nova" w:hAnsi="Arial Nova" w:cs="Arial"/>
          <w:b/>
          <w:color w:val="000000" w:themeColor="text1"/>
          <w:sz w:val="24"/>
          <w:szCs w:val="24"/>
        </w:rPr>
        <w:t xml:space="preserve"> required to be submitted along with the proposal – only for guidance purpose)</w:t>
      </w:r>
    </w:p>
    <w:p w14:paraId="0736421B" w14:textId="77777777" w:rsidR="001C632E" w:rsidRPr="004E56EA" w:rsidRDefault="001C632E">
      <w:pPr>
        <w:pStyle w:val="BodyText"/>
        <w:spacing w:before="120" w:after="120" w:line="360" w:lineRule="auto"/>
        <w:rPr>
          <w:rFonts w:ascii="Arial Nova" w:hAnsi="Arial Nova" w:cs="Arial"/>
          <w:b/>
          <w:color w:val="000000" w:themeColor="text1"/>
        </w:rPr>
      </w:pPr>
    </w:p>
    <w:p w14:paraId="4792C32D" w14:textId="77777777" w:rsidR="001C632E" w:rsidRPr="004E56EA" w:rsidRDefault="001C632E">
      <w:pPr>
        <w:pStyle w:val="ListParagraph"/>
        <w:widowControl w:val="0"/>
        <w:numPr>
          <w:ilvl w:val="0"/>
          <w:numId w:val="5"/>
        </w:numPr>
        <w:tabs>
          <w:tab w:val="left" w:pos="1299"/>
          <w:tab w:val="left" w:pos="1300"/>
        </w:tabs>
        <w:autoSpaceDE w:val="0"/>
        <w:autoSpaceDN w:val="0"/>
        <w:spacing w:before="120" w:after="120" w:line="360" w:lineRule="auto"/>
        <w:ind w:hanging="719"/>
        <w:contextualSpacing w:val="0"/>
        <w:rPr>
          <w:rFonts w:ascii="Arial Nova" w:hAnsi="Arial Nova" w:cs="Arial"/>
          <w:color w:val="000000" w:themeColor="text1"/>
          <w:sz w:val="24"/>
          <w:szCs w:val="24"/>
        </w:rPr>
      </w:pPr>
      <w:r w:rsidRPr="004E56EA">
        <w:rPr>
          <w:rFonts w:ascii="Arial Nova" w:hAnsi="Arial Nova" w:cs="Arial"/>
          <w:color w:val="000000" w:themeColor="text1"/>
          <w:sz w:val="24"/>
          <w:szCs w:val="24"/>
        </w:rPr>
        <w:t>Introduction</w:t>
      </w:r>
    </w:p>
    <w:p w14:paraId="6456661E" w14:textId="77777777" w:rsidR="001C632E" w:rsidRPr="004E56EA" w:rsidRDefault="001C632E">
      <w:pPr>
        <w:pStyle w:val="ListParagraph"/>
        <w:widowControl w:val="0"/>
        <w:numPr>
          <w:ilvl w:val="0"/>
          <w:numId w:val="5"/>
        </w:numPr>
        <w:tabs>
          <w:tab w:val="left" w:pos="1299"/>
          <w:tab w:val="left" w:pos="1300"/>
        </w:tabs>
        <w:autoSpaceDE w:val="0"/>
        <w:autoSpaceDN w:val="0"/>
        <w:spacing w:before="120" w:after="120" w:line="360" w:lineRule="auto"/>
        <w:ind w:left="1300" w:right="325"/>
        <w:contextualSpacing w:val="0"/>
        <w:rPr>
          <w:rFonts w:ascii="Arial Nova" w:hAnsi="Arial Nova" w:cs="Arial"/>
          <w:color w:val="000000" w:themeColor="text1"/>
          <w:sz w:val="24"/>
          <w:szCs w:val="24"/>
        </w:rPr>
      </w:pPr>
      <w:r w:rsidRPr="004E56EA">
        <w:rPr>
          <w:rFonts w:ascii="Arial Nova" w:hAnsi="Arial Nova" w:cs="Arial"/>
          <w:color w:val="000000" w:themeColor="text1"/>
          <w:sz w:val="24"/>
          <w:szCs w:val="24"/>
        </w:rPr>
        <w:t>Existing Project Scenario (including need for rehabilitation, upgradation, improvement and/or incremental investments–to bring out the need of the project)</w:t>
      </w:r>
    </w:p>
    <w:p w14:paraId="619885C2" w14:textId="7F235713" w:rsidR="001C632E" w:rsidRPr="004E56EA" w:rsidRDefault="001C632E">
      <w:pPr>
        <w:pStyle w:val="ListParagraph"/>
        <w:widowControl w:val="0"/>
        <w:numPr>
          <w:ilvl w:val="0"/>
          <w:numId w:val="5"/>
        </w:numPr>
        <w:tabs>
          <w:tab w:val="left" w:pos="1299"/>
          <w:tab w:val="left" w:pos="1300"/>
        </w:tabs>
        <w:autoSpaceDE w:val="0"/>
        <w:autoSpaceDN w:val="0"/>
        <w:spacing w:before="120" w:after="120" w:line="360" w:lineRule="auto"/>
        <w:ind w:left="1300" w:right="262"/>
        <w:contextualSpacing w:val="0"/>
        <w:rPr>
          <w:rFonts w:ascii="Arial Nova" w:hAnsi="Arial Nova" w:cs="Arial"/>
          <w:color w:val="000000" w:themeColor="text1"/>
          <w:sz w:val="24"/>
          <w:szCs w:val="24"/>
        </w:rPr>
      </w:pPr>
      <w:r w:rsidRPr="004E56EA">
        <w:rPr>
          <w:rFonts w:ascii="Arial Nova" w:hAnsi="Arial Nova" w:cs="Arial"/>
          <w:color w:val="000000" w:themeColor="text1"/>
          <w:sz w:val="24"/>
          <w:szCs w:val="24"/>
        </w:rPr>
        <w:t>Project Proposal (covering broad project concept and components, block cost estim</w:t>
      </w:r>
      <w:r w:rsidR="00D437E9" w:rsidRPr="004E56EA">
        <w:rPr>
          <w:rFonts w:ascii="Arial Nova" w:hAnsi="Arial Nova" w:cs="Arial"/>
          <w:color w:val="000000" w:themeColor="text1"/>
          <w:sz w:val="24"/>
          <w:szCs w:val="24"/>
        </w:rPr>
        <w:t xml:space="preserve">ates, revenue structures etc.) </w:t>
      </w:r>
    </w:p>
    <w:p w14:paraId="33503CCB" w14:textId="77777777" w:rsidR="001C632E" w:rsidRPr="004E56EA" w:rsidRDefault="001C632E">
      <w:pPr>
        <w:pStyle w:val="ListParagraph"/>
        <w:widowControl w:val="0"/>
        <w:numPr>
          <w:ilvl w:val="0"/>
          <w:numId w:val="5"/>
        </w:numPr>
        <w:tabs>
          <w:tab w:val="left" w:pos="1300"/>
          <w:tab w:val="left" w:pos="1301"/>
        </w:tabs>
        <w:autoSpaceDE w:val="0"/>
        <w:autoSpaceDN w:val="0"/>
        <w:spacing w:before="120" w:after="120" w:line="360" w:lineRule="auto"/>
        <w:ind w:left="1300"/>
        <w:contextualSpacing w:val="0"/>
        <w:rPr>
          <w:rFonts w:ascii="Arial Nova" w:hAnsi="Arial Nova" w:cs="Arial"/>
          <w:color w:val="000000" w:themeColor="text1"/>
          <w:sz w:val="24"/>
          <w:szCs w:val="24"/>
        </w:rPr>
      </w:pPr>
      <w:r w:rsidRPr="004E56EA">
        <w:rPr>
          <w:rFonts w:ascii="Arial Nova" w:hAnsi="Arial Nova" w:cs="Arial"/>
          <w:color w:val="000000" w:themeColor="text1"/>
          <w:sz w:val="24"/>
          <w:szCs w:val="24"/>
        </w:rPr>
        <w:t>Preliminary Project Assessment</w:t>
      </w:r>
    </w:p>
    <w:p w14:paraId="2838FF01" w14:textId="77777777" w:rsidR="001C632E" w:rsidRPr="004E56EA" w:rsidRDefault="001C632E">
      <w:pPr>
        <w:pStyle w:val="ListParagraph"/>
        <w:widowControl w:val="0"/>
        <w:numPr>
          <w:ilvl w:val="1"/>
          <w:numId w:val="5"/>
        </w:numPr>
        <w:tabs>
          <w:tab w:val="left" w:pos="2379"/>
          <w:tab w:val="left" w:pos="2380"/>
        </w:tabs>
        <w:autoSpaceDE w:val="0"/>
        <w:autoSpaceDN w:val="0"/>
        <w:spacing w:before="120" w:after="120" w:line="360" w:lineRule="auto"/>
        <w:ind w:hanging="719"/>
        <w:contextualSpacing w:val="0"/>
        <w:rPr>
          <w:rFonts w:ascii="Arial Nova" w:hAnsi="Arial Nova" w:cs="Arial"/>
          <w:color w:val="000000" w:themeColor="text1"/>
          <w:sz w:val="24"/>
          <w:szCs w:val="24"/>
        </w:rPr>
      </w:pPr>
      <w:r w:rsidRPr="004E56EA">
        <w:rPr>
          <w:rFonts w:ascii="Arial Nova" w:hAnsi="Arial Nova" w:cs="Arial"/>
          <w:color w:val="000000" w:themeColor="text1"/>
          <w:sz w:val="24"/>
          <w:szCs w:val="24"/>
        </w:rPr>
        <w:t>Technical Feasibility</w:t>
      </w:r>
    </w:p>
    <w:p w14:paraId="2D9B993D" w14:textId="77777777" w:rsidR="001C632E" w:rsidRPr="004E56EA" w:rsidRDefault="001C632E">
      <w:pPr>
        <w:pStyle w:val="ListParagraph"/>
        <w:widowControl w:val="0"/>
        <w:numPr>
          <w:ilvl w:val="1"/>
          <w:numId w:val="5"/>
        </w:numPr>
        <w:tabs>
          <w:tab w:val="left" w:pos="2379"/>
          <w:tab w:val="left" w:pos="2380"/>
        </w:tabs>
        <w:autoSpaceDE w:val="0"/>
        <w:autoSpaceDN w:val="0"/>
        <w:spacing w:before="120" w:after="120" w:line="360" w:lineRule="auto"/>
        <w:ind w:hanging="719"/>
        <w:contextualSpacing w:val="0"/>
        <w:rPr>
          <w:rFonts w:ascii="Arial Nova" w:hAnsi="Arial Nova" w:cs="Arial"/>
          <w:color w:val="000000" w:themeColor="text1"/>
          <w:sz w:val="24"/>
          <w:szCs w:val="24"/>
        </w:rPr>
      </w:pPr>
      <w:r w:rsidRPr="004E56EA">
        <w:rPr>
          <w:rFonts w:ascii="Arial Nova" w:hAnsi="Arial Nova" w:cs="Arial"/>
          <w:color w:val="000000" w:themeColor="text1"/>
          <w:sz w:val="24"/>
          <w:szCs w:val="24"/>
        </w:rPr>
        <w:t>Environment and Social acceptability</w:t>
      </w:r>
    </w:p>
    <w:p w14:paraId="455284C3" w14:textId="77777777" w:rsidR="001C632E" w:rsidRPr="004E56EA" w:rsidRDefault="001C632E">
      <w:pPr>
        <w:pStyle w:val="ListParagraph"/>
        <w:widowControl w:val="0"/>
        <w:numPr>
          <w:ilvl w:val="1"/>
          <w:numId w:val="5"/>
        </w:numPr>
        <w:tabs>
          <w:tab w:val="left" w:pos="2379"/>
          <w:tab w:val="left" w:pos="2380"/>
        </w:tabs>
        <w:autoSpaceDE w:val="0"/>
        <w:autoSpaceDN w:val="0"/>
        <w:spacing w:before="120" w:after="120" w:line="360" w:lineRule="auto"/>
        <w:ind w:hanging="719"/>
        <w:contextualSpacing w:val="0"/>
        <w:rPr>
          <w:rFonts w:ascii="Arial Nova" w:hAnsi="Arial Nova" w:cs="Arial"/>
          <w:color w:val="000000" w:themeColor="text1"/>
          <w:sz w:val="24"/>
          <w:szCs w:val="24"/>
        </w:rPr>
      </w:pPr>
      <w:r w:rsidRPr="004E56EA">
        <w:rPr>
          <w:rFonts w:ascii="Arial Nova" w:hAnsi="Arial Nova" w:cs="Arial"/>
          <w:color w:val="000000" w:themeColor="text1"/>
          <w:sz w:val="24"/>
          <w:szCs w:val="24"/>
        </w:rPr>
        <w:t>Financial &amp; Commercial viability</w:t>
      </w:r>
    </w:p>
    <w:p w14:paraId="09BC113F" w14:textId="77777777" w:rsidR="001C632E" w:rsidRPr="004E56EA" w:rsidRDefault="001C632E">
      <w:pPr>
        <w:pStyle w:val="ListParagraph"/>
        <w:widowControl w:val="0"/>
        <w:numPr>
          <w:ilvl w:val="1"/>
          <w:numId w:val="5"/>
        </w:numPr>
        <w:tabs>
          <w:tab w:val="left" w:pos="2379"/>
          <w:tab w:val="left" w:pos="2381"/>
        </w:tabs>
        <w:autoSpaceDE w:val="0"/>
        <w:autoSpaceDN w:val="0"/>
        <w:spacing w:before="120" w:after="120" w:line="360" w:lineRule="auto"/>
        <w:ind w:left="2380"/>
        <w:contextualSpacing w:val="0"/>
        <w:rPr>
          <w:rFonts w:ascii="Arial Nova" w:hAnsi="Arial Nova" w:cs="Arial"/>
          <w:color w:val="000000" w:themeColor="text1"/>
          <w:sz w:val="24"/>
          <w:szCs w:val="24"/>
        </w:rPr>
      </w:pPr>
      <w:r w:rsidRPr="004E56EA">
        <w:rPr>
          <w:rFonts w:ascii="Arial Nova" w:hAnsi="Arial Nova" w:cs="Arial"/>
          <w:color w:val="000000" w:themeColor="text1"/>
          <w:sz w:val="24"/>
          <w:szCs w:val="24"/>
        </w:rPr>
        <w:t>Legal framework</w:t>
      </w:r>
    </w:p>
    <w:p w14:paraId="0EEE60A7" w14:textId="77777777" w:rsidR="001C632E" w:rsidRPr="004E56EA" w:rsidRDefault="001C632E">
      <w:pPr>
        <w:pStyle w:val="ListParagraph"/>
        <w:widowControl w:val="0"/>
        <w:numPr>
          <w:ilvl w:val="1"/>
          <w:numId w:val="5"/>
        </w:numPr>
        <w:tabs>
          <w:tab w:val="left" w:pos="2379"/>
          <w:tab w:val="left" w:pos="2380"/>
        </w:tabs>
        <w:autoSpaceDE w:val="0"/>
        <w:autoSpaceDN w:val="0"/>
        <w:spacing w:before="120" w:after="120" w:line="360" w:lineRule="auto"/>
        <w:ind w:left="2380" w:right="2511"/>
        <w:contextualSpacing w:val="0"/>
        <w:rPr>
          <w:rFonts w:ascii="Arial Nova" w:hAnsi="Arial Nova" w:cs="Arial"/>
          <w:color w:val="000000" w:themeColor="text1"/>
          <w:sz w:val="24"/>
          <w:szCs w:val="24"/>
        </w:rPr>
      </w:pPr>
      <w:r w:rsidRPr="004E56EA">
        <w:rPr>
          <w:rFonts w:ascii="Arial Nova" w:hAnsi="Arial Nova" w:cs="Arial"/>
          <w:color w:val="000000" w:themeColor="text1"/>
          <w:sz w:val="24"/>
          <w:szCs w:val="24"/>
        </w:rPr>
        <w:t>Risks (during development, construction and operation/implementation)</w:t>
      </w:r>
    </w:p>
    <w:p w14:paraId="69FE9413" w14:textId="77777777" w:rsidR="001C632E" w:rsidRPr="004E56EA" w:rsidRDefault="001C632E">
      <w:pPr>
        <w:pStyle w:val="ListParagraph"/>
        <w:widowControl w:val="0"/>
        <w:numPr>
          <w:ilvl w:val="1"/>
          <w:numId w:val="5"/>
        </w:numPr>
        <w:tabs>
          <w:tab w:val="left" w:pos="2379"/>
          <w:tab w:val="left" w:pos="2381"/>
        </w:tabs>
        <w:autoSpaceDE w:val="0"/>
        <w:autoSpaceDN w:val="0"/>
        <w:spacing w:before="120" w:after="120" w:line="360" w:lineRule="auto"/>
        <w:ind w:left="2380"/>
        <w:contextualSpacing w:val="0"/>
        <w:rPr>
          <w:rFonts w:ascii="Arial Nova" w:hAnsi="Arial Nova" w:cs="Arial"/>
          <w:color w:val="000000" w:themeColor="text1"/>
          <w:sz w:val="24"/>
          <w:szCs w:val="24"/>
        </w:rPr>
      </w:pPr>
      <w:r w:rsidRPr="004E56EA">
        <w:rPr>
          <w:rFonts w:ascii="Arial Nova" w:hAnsi="Arial Nova" w:cs="Arial"/>
          <w:color w:val="000000" w:themeColor="text1"/>
          <w:sz w:val="24"/>
          <w:szCs w:val="24"/>
        </w:rPr>
        <w:t>Contractual &amp; Implementation structures.</w:t>
      </w:r>
    </w:p>
    <w:p w14:paraId="66837996" w14:textId="77777777" w:rsidR="001C632E" w:rsidRPr="004E56EA" w:rsidRDefault="001C632E">
      <w:pPr>
        <w:pStyle w:val="ListParagraph"/>
        <w:widowControl w:val="0"/>
        <w:numPr>
          <w:ilvl w:val="0"/>
          <w:numId w:val="5"/>
        </w:numPr>
        <w:tabs>
          <w:tab w:val="left" w:pos="1299"/>
          <w:tab w:val="left" w:pos="1300"/>
        </w:tabs>
        <w:autoSpaceDE w:val="0"/>
        <w:autoSpaceDN w:val="0"/>
        <w:spacing w:before="120" w:after="120" w:line="360" w:lineRule="auto"/>
        <w:ind w:left="1300"/>
        <w:contextualSpacing w:val="0"/>
        <w:rPr>
          <w:rFonts w:ascii="Arial Nova" w:hAnsi="Arial Nova" w:cs="Arial"/>
          <w:color w:val="000000" w:themeColor="text1"/>
          <w:sz w:val="24"/>
          <w:szCs w:val="24"/>
        </w:rPr>
      </w:pPr>
      <w:r w:rsidRPr="004E56EA">
        <w:rPr>
          <w:rFonts w:ascii="Arial Nova" w:hAnsi="Arial Nova" w:cs="Arial"/>
          <w:color w:val="000000" w:themeColor="text1"/>
          <w:sz w:val="24"/>
          <w:szCs w:val="24"/>
        </w:rPr>
        <w:t>Project Development Activities</w:t>
      </w:r>
    </w:p>
    <w:p w14:paraId="5CDC63C8" w14:textId="77777777" w:rsidR="001C632E" w:rsidRPr="004E56EA" w:rsidRDefault="001C632E">
      <w:pPr>
        <w:pStyle w:val="ListParagraph"/>
        <w:widowControl w:val="0"/>
        <w:numPr>
          <w:ilvl w:val="1"/>
          <w:numId w:val="5"/>
        </w:numPr>
        <w:tabs>
          <w:tab w:val="left" w:pos="2379"/>
          <w:tab w:val="left" w:pos="2380"/>
        </w:tabs>
        <w:autoSpaceDE w:val="0"/>
        <w:autoSpaceDN w:val="0"/>
        <w:spacing w:before="120" w:after="120" w:line="360" w:lineRule="auto"/>
        <w:ind w:left="2380"/>
        <w:contextualSpacing w:val="0"/>
        <w:rPr>
          <w:rFonts w:ascii="Arial Nova" w:hAnsi="Arial Nova" w:cs="Arial"/>
          <w:color w:val="000000" w:themeColor="text1"/>
          <w:sz w:val="24"/>
          <w:szCs w:val="24"/>
        </w:rPr>
      </w:pPr>
      <w:r w:rsidRPr="004E56EA">
        <w:rPr>
          <w:rFonts w:ascii="Arial Nova" w:hAnsi="Arial Nova" w:cs="Arial"/>
          <w:color w:val="000000" w:themeColor="text1"/>
          <w:sz w:val="24"/>
          <w:szCs w:val="24"/>
        </w:rPr>
        <w:t>Project development cycle</w:t>
      </w:r>
    </w:p>
    <w:p w14:paraId="0DECC5E7" w14:textId="77777777" w:rsidR="001C632E" w:rsidRPr="004E56EA" w:rsidRDefault="001C632E">
      <w:pPr>
        <w:pStyle w:val="ListParagraph"/>
        <w:widowControl w:val="0"/>
        <w:numPr>
          <w:ilvl w:val="1"/>
          <w:numId w:val="5"/>
        </w:numPr>
        <w:tabs>
          <w:tab w:val="left" w:pos="2380"/>
          <w:tab w:val="left" w:pos="2381"/>
        </w:tabs>
        <w:autoSpaceDE w:val="0"/>
        <w:autoSpaceDN w:val="0"/>
        <w:spacing w:before="120" w:after="120" w:line="360" w:lineRule="auto"/>
        <w:ind w:left="2380"/>
        <w:contextualSpacing w:val="0"/>
        <w:rPr>
          <w:rFonts w:ascii="Arial Nova" w:hAnsi="Arial Nova" w:cs="Arial"/>
          <w:color w:val="000000" w:themeColor="text1"/>
          <w:sz w:val="24"/>
          <w:szCs w:val="24"/>
        </w:rPr>
      </w:pPr>
      <w:r w:rsidRPr="004E56EA">
        <w:rPr>
          <w:rFonts w:ascii="Arial Nova" w:hAnsi="Arial Nova" w:cs="Arial"/>
          <w:color w:val="000000" w:themeColor="text1"/>
          <w:sz w:val="24"/>
          <w:szCs w:val="24"/>
        </w:rPr>
        <w:t>Time lines</w:t>
      </w:r>
    </w:p>
    <w:p w14:paraId="4F70E504" w14:textId="77777777" w:rsidR="001C632E" w:rsidRPr="004E56EA" w:rsidRDefault="001C632E">
      <w:pPr>
        <w:pStyle w:val="ListParagraph"/>
        <w:widowControl w:val="0"/>
        <w:numPr>
          <w:ilvl w:val="1"/>
          <w:numId w:val="5"/>
        </w:numPr>
        <w:tabs>
          <w:tab w:val="left" w:pos="2379"/>
          <w:tab w:val="left" w:pos="2380"/>
        </w:tabs>
        <w:autoSpaceDE w:val="0"/>
        <w:autoSpaceDN w:val="0"/>
        <w:spacing w:before="120" w:after="120" w:line="360" w:lineRule="auto"/>
        <w:ind w:hanging="719"/>
        <w:contextualSpacing w:val="0"/>
        <w:rPr>
          <w:rFonts w:ascii="Arial Nova" w:hAnsi="Arial Nova" w:cs="Arial"/>
          <w:color w:val="000000" w:themeColor="text1"/>
          <w:sz w:val="24"/>
          <w:szCs w:val="24"/>
        </w:rPr>
      </w:pPr>
      <w:r w:rsidRPr="004E56EA">
        <w:rPr>
          <w:rFonts w:ascii="Arial Nova" w:hAnsi="Arial Nova" w:cs="Arial"/>
          <w:color w:val="000000" w:themeColor="text1"/>
          <w:sz w:val="24"/>
          <w:szCs w:val="24"/>
        </w:rPr>
        <w:t>Surveys and investigations</w:t>
      </w:r>
    </w:p>
    <w:p w14:paraId="390EA9D6" w14:textId="77777777" w:rsidR="001C632E" w:rsidRPr="004E56EA" w:rsidRDefault="001C632E">
      <w:pPr>
        <w:pStyle w:val="ListParagraph"/>
        <w:widowControl w:val="0"/>
        <w:numPr>
          <w:ilvl w:val="1"/>
          <w:numId w:val="5"/>
        </w:numPr>
        <w:tabs>
          <w:tab w:val="left" w:pos="2379"/>
          <w:tab w:val="left" w:pos="2380"/>
        </w:tabs>
        <w:autoSpaceDE w:val="0"/>
        <w:autoSpaceDN w:val="0"/>
        <w:spacing w:before="120" w:after="120" w:line="360" w:lineRule="auto"/>
        <w:ind w:left="2380" w:right="1434"/>
        <w:contextualSpacing w:val="0"/>
        <w:rPr>
          <w:rFonts w:ascii="Arial Nova" w:hAnsi="Arial Nova" w:cs="Arial"/>
          <w:color w:val="000000" w:themeColor="text1"/>
          <w:sz w:val="24"/>
          <w:szCs w:val="24"/>
        </w:rPr>
      </w:pPr>
      <w:r w:rsidRPr="004E56EA">
        <w:rPr>
          <w:rFonts w:ascii="Arial Nova" w:hAnsi="Arial Nova" w:cs="Arial"/>
          <w:color w:val="000000" w:themeColor="text1"/>
          <w:sz w:val="24"/>
          <w:szCs w:val="24"/>
        </w:rPr>
        <w:t>Technical / Environmental &amp; Social / Financial /Legal consultants, their scope of work</w:t>
      </w:r>
    </w:p>
    <w:p w14:paraId="0296595A" w14:textId="77777777" w:rsidR="001C632E" w:rsidRPr="004E56EA" w:rsidRDefault="001C632E">
      <w:pPr>
        <w:pStyle w:val="ListParagraph"/>
        <w:widowControl w:val="0"/>
        <w:numPr>
          <w:ilvl w:val="1"/>
          <w:numId w:val="5"/>
        </w:numPr>
        <w:tabs>
          <w:tab w:val="left" w:pos="2379"/>
          <w:tab w:val="left" w:pos="2380"/>
        </w:tabs>
        <w:autoSpaceDE w:val="0"/>
        <w:autoSpaceDN w:val="0"/>
        <w:spacing w:before="120" w:after="120" w:line="360" w:lineRule="auto"/>
        <w:ind w:hanging="719"/>
        <w:contextualSpacing w:val="0"/>
        <w:rPr>
          <w:rFonts w:ascii="Arial Nova" w:hAnsi="Arial Nova" w:cs="Arial"/>
          <w:color w:val="000000" w:themeColor="text1"/>
          <w:sz w:val="24"/>
          <w:szCs w:val="24"/>
        </w:rPr>
      </w:pPr>
      <w:r w:rsidRPr="004E56EA">
        <w:rPr>
          <w:rFonts w:ascii="Arial Nova" w:hAnsi="Arial Nova" w:cs="Arial"/>
          <w:color w:val="000000" w:themeColor="text1"/>
          <w:sz w:val="24"/>
          <w:szCs w:val="24"/>
        </w:rPr>
        <w:t>Transaction Advisors, their scope of work</w:t>
      </w:r>
    </w:p>
    <w:p w14:paraId="5CEE86AB" w14:textId="77777777" w:rsidR="001C632E" w:rsidRPr="004E56EA" w:rsidRDefault="001C632E">
      <w:pPr>
        <w:pStyle w:val="ListParagraph"/>
        <w:widowControl w:val="0"/>
        <w:numPr>
          <w:ilvl w:val="1"/>
          <w:numId w:val="5"/>
        </w:numPr>
        <w:tabs>
          <w:tab w:val="left" w:pos="2379"/>
          <w:tab w:val="left" w:pos="2380"/>
        </w:tabs>
        <w:autoSpaceDE w:val="0"/>
        <w:autoSpaceDN w:val="0"/>
        <w:spacing w:before="120" w:after="120" w:line="360" w:lineRule="auto"/>
        <w:ind w:hanging="719"/>
        <w:contextualSpacing w:val="0"/>
        <w:rPr>
          <w:rFonts w:ascii="Arial Nova" w:hAnsi="Arial Nova" w:cs="Arial"/>
          <w:color w:val="000000" w:themeColor="text1"/>
          <w:sz w:val="24"/>
          <w:szCs w:val="24"/>
        </w:rPr>
      </w:pPr>
      <w:r w:rsidRPr="004E56EA">
        <w:rPr>
          <w:rFonts w:ascii="Arial Nova" w:hAnsi="Arial Nova" w:cs="Arial"/>
          <w:color w:val="000000" w:themeColor="text1"/>
          <w:sz w:val="24"/>
          <w:szCs w:val="24"/>
        </w:rPr>
        <w:t>Marketing</w:t>
      </w:r>
    </w:p>
    <w:p w14:paraId="45B13812" w14:textId="77777777" w:rsidR="001C632E" w:rsidRPr="004E56EA" w:rsidRDefault="001C632E">
      <w:pPr>
        <w:pStyle w:val="ListParagraph"/>
        <w:widowControl w:val="0"/>
        <w:numPr>
          <w:ilvl w:val="1"/>
          <w:numId w:val="5"/>
        </w:numPr>
        <w:tabs>
          <w:tab w:val="left" w:pos="2380"/>
          <w:tab w:val="left" w:pos="2381"/>
        </w:tabs>
        <w:autoSpaceDE w:val="0"/>
        <w:autoSpaceDN w:val="0"/>
        <w:spacing w:before="120" w:after="120" w:line="360" w:lineRule="auto"/>
        <w:ind w:left="2380"/>
        <w:contextualSpacing w:val="0"/>
        <w:rPr>
          <w:rFonts w:ascii="Arial Nova" w:hAnsi="Arial Nova" w:cs="Arial"/>
          <w:color w:val="000000" w:themeColor="text1"/>
          <w:sz w:val="24"/>
          <w:szCs w:val="24"/>
        </w:rPr>
      </w:pPr>
      <w:r w:rsidRPr="004E56EA">
        <w:rPr>
          <w:rFonts w:ascii="Arial Nova" w:hAnsi="Arial Nova" w:cs="Arial"/>
          <w:color w:val="000000" w:themeColor="text1"/>
          <w:sz w:val="24"/>
          <w:szCs w:val="24"/>
        </w:rPr>
        <w:lastRenderedPageBreak/>
        <w:t>Procurement process</w:t>
      </w:r>
    </w:p>
    <w:p w14:paraId="3AC0F53D" w14:textId="77777777" w:rsidR="001C632E" w:rsidRPr="004E56EA" w:rsidRDefault="001C632E">
      <w:pPr>
        <w:pStyle w:val="ListParagraph"/>
        <w:widowControl w:val="0"/>
        <w:numPr>
          <w:ilvl w:val="1"/>
          <w:numId w:val="5"/>
        </w:numPr>
        <w:tabs>
          <w:tab w:val="left" w:pos="2380"/>
          <w:tab w:val="left" w:pos="2381"/>
        </w:tabs>
        <w:autoSpaceDE w:val="0"/>
        <w:autoSpaceDN w:val="0"/>
        <w:spacing w:before="120" w:after="120" w:line="360" w:lineRule="auto"/>
        <w:ind w:left="2380"/>
        <w:contextualSpacing w:val="0"/>
        <w:rPr>
          <w:rFonts w:ascii="Arial Nova" w:hAnsi="Arial Nova" w:cs="Arial"/>
          <w:color w:val="000000" w:themeColor="text1"/>
          <w:sz w:val="24"/>
          <w:szCs w:val="24"/>
        </w:rPr>
      </w:pPr>
      <w:r w:rsidRPr="004E56EA">
        <w:rPr>
          <w:rFonts w:ascii="Arial Nova" w:hAnsi="Arial Nova" w:cs="Arial"/>
          <w:color w:val="000000" w:themeColor="text1"/>
          <w:sz w:val="24"/>
          <w:szCs w:val="24"/>
        </w:rPr>
        <w:t>Others (Please specify)</w:t>
      </w:r>
    </w:p>
    <w:p w14:paraId="178CF1D1" w14:textId="77777777" w:rsidR="001C632E" w:rsidRPr="004E56EA" w:rsidRDefault="001C632E">
      <w:pPr>
        <w:pStyle w:val="ListParagraph"/>
        <w:widowControl w:val="0"/>
        <w:numPr>
          <w:ilvl w:val="0"/>
          <w:numId w:val="5"/>
        </w:numPr>
        <w:tabs>
          <w:tab w:val="left" w:pos="1299"/>
          <w:tab w:val="left" w:pos="1300"/>
        </w:tabs>
        <w:autoSpaceDE w:val="0"/>
        <w:autoSpaceDN w:val="0"/>
        <w:spacing w:before="120" w:after="120" w:line="360" w:lineRule="auto"/>
        <w:ind w:left="1300"/>
        <w:contextualSpacing w:val="0"/>
        <w:rPr>
          <w:rFonts w:ascii="Arial Nova" w:hAnsi="Arial Nova" w:cs="Arial"/>
          <w:color w:val="000000" w:themeColor="text1"/>
          <w:sz w:val="24"/>
          <w:szCs w:val="24"/>
        </w:rPr>
      </w:pPr>
      <w:r w:rsidRPr="004E56EA">
        <w:rPr>
          <w:rFonts w:ascii="Arial Nova" w:hAnsi="Arial Nova" w:cs="Arial"/>
          <w:color w:val="000000" w:themeColor="text1"/>
          <w:sz w:val="24"/>
          <w:szCs w:val="24"/>
        </w:rPr>
        <w:t>Funding Requirements for Project Development</w:t>
      </w:r>
    </w:p>
    <w:p w14:paraId="15258B70" w14:textId="77777777" w:rsidR="001C632E" w:rsidRPr="004E56EA" w:rsidRDefault="001C632E">
      <w:pPr>
        <w:pStyle w:val="ListParagraph"/>
        <w:widowControl w:val="0"/>
        <w:numPr>
          <w:ilvl w:val="1"/>
          <w:numId w:val="5"/>
        </w:numPr>
        <w:tabs>
          <w:tab w:val="left" w:pos="2379"/>
          <w:tab w:val="left" w:pos="2380"/>
        </w:tabs>
        <w:autoSpaceDE w:val="0"/>
        <w:autoSpaceDN w:val="0"/>
        <w:spacing w:before="120" w:after="120" w:line="360" w:lineRule="auto"/>
        <w:ind w:left="2380"/>
        <w:contextualSpacing w:val="0"/>
        <w:rPr>
          <w:rFonts w:ascii="Arial Nova" w:hAnsi="Arial Nova" w:cs="Arial"/>
          <w:color w:val="000000" w:themeColor="text1"/>
          <w:sz w:val="24"/>
          <w:szCs w:val="24"/>
        </w:rPr>
      </w:pPr>
      <w:r w:rsidRPr="004E56EA">
        <w:rPr>
          <w:rFonts w:ascii="Arial Nova" w:hAnsi="Arial Nova" w:cs="Arial"/>
          <w:color w:val="000000" w:themeColor="text1"/>
          <w:sz w:val="24"/>
          <w:szCs w:val="24"/>
        </w:rPr>
        <w:t>Budget for Project Development expenses</w:t>
      </w:r>
    </w:p>
    <w:p w14:paraId="5C62F71E" w14:textId="77777777" w:rsidR="001C632E" w:rsidRPr="004E56EA" w:rsidRDefault="001C632E">
      <w:pPr>
        <w:pStyle w:val="ListParagraph"/>
        <w:widowControl w:val="0"/>
        <w:numPr>
          <w:ilvl w:val="1"/>
          <w:numId w:val="5"/>
        </w:numPr>
        <w:tabs>
          <w:tab w:val="left" w:pos="2379"/>
          <w:tab w:val="left" w:pos="2380"/>
        </w:tabs>
        <w:autoSpaceDE w:val="0"/>
        <w:autoSpaceDN w:val="0"/>
        <w:spacing w:before="120" w:after="120" w:line="360" w:lineRule="auto"/>
        <w:ind w:left="2380" w:right="1491"/>
        <w:contextualSpacing w:val="0"/>
        <w:rPr>
          <w:rFonts w:ascii="Arial Nova" w:hAnsi="Arial Nova" w:cs="Arial"/>
          <w:color w:val="000000" w:themeColor="text1"/>
          <w:sz w:val="24"/>
          <w:szCs w:val="24"/>
        </w:rPr>
      </w:pPr>
      <w:r w:rsidRPr="004E56EA">
        <w:rPr>
          <w:rFonts w:ascii="Arial Nova" w:hAnsi="Arial Nova" w:cs="Arial"/>
          <w:color w:val="000000" w:themeColor="text1"/>
          <w:sz w:val="24"/>
          <w:szCs w:val="24"/>
        </w:rPr>
        <w:t>Drawdown (indicative quarterly budget and estimated milestone linked payment for each activity)</w:t>
      </w:r>
    </w:p>
    <w:p w14:paraId="5BAF12E9" w14:textId="77777777" w:rsidR="001C632E" w:rsidRPr="004E56EA" w:rsidRDefault="001C632E">
      <w:pPr>
        <w:pStyle w:val="ListParagraph"/>
        <w:widowControl w:val="0"/>
        <w:numPr>
          <w:ilvl w:val="0"/>
          <w:numId w:val="5"/>
        </w:numPr>
        <w:tabs>
          <w:tab w:val="left" w:pos="1299"/>
          <w:tab w:val="left" w:pos="1301"/>
        </w:tabs>
        <w:autoSpaceDE w:val="0"/>
        <w:autoSpaceDN w:val="0"/>
        <w:spacing w:before="120" w:after="120" w:line="360" w:lineRule="auto"/>
        <w:contextualSpacing w:val="0"/>
        <w:rPr>
          <w:rFonts w:ascii="Arial Nova" w:hAnsi="Arial Nova" w:cs="Arial"/>
          <w:color w:val="000000" w:themeColor="text1"/>
          <w:sz w:val="24"/>
          <w:szCs w:val="24"/>
        </w:rPr>
      </w:pPr>
      <w:r w:rsidRPr="004E56EA">
        <w:rPr>
          <w:rFonts w:ascii="Arial Nova" w:hAnsi="Arial Nova" w:cs="Arial"/>
          <w:color w:val="000000" w:themeColor="text1"/>
          <w:sz w:val="24"/>
          <w:szCs w:val="24"/>
        </w:rPr>
        <w:t xml:space="preserve">Recommendations, if any. </w:t>
      </w:r>
    </w:p>
    <w:p w14:paraId="66756CC1" w14:textId="77777777" w:rsidR="001C632E" w:rsidRPr="004E56EA" w:rsidRDefault="001C632E">
      <w:pPr>
        <w:tabs>
          <w:tab w:val="left" w:pos="1299"/>
          <w:tab w:val="left" w:pos="1301"/>
        </w:tabs>
        <w:spacing w:before="120" w:after="120" w:line="360" w:lineRule="auto"/>
        <w:ind w:left="1299"/>
        <w:rPr>
          <w:rFonts w:ascii="Arial Nova" w:hAnsi="Arial Nova" w:cs="Arial"/>
          <w:color w:val="000000" w:themeColor="text1"/>
          <w:sz w:val="24"/>
          <w:szCs w:val="24"/>
        </w:rPr>
      </w:pPr>
    </w:p>
    <w:p w14:paraId="41DA0879" w14:textId="77777777" w:rsidR="001C632E" w:rsidRPr="004E56EA" w:rsidRDefault="001C632E">
      <w:pPr>
        <w:pStyle w:val="BodyText"/>
        <w:spacing w:before="120" w:after="120" w:line="360" w:lineRule="auto"/>
        <w:jc w:val="center"/>
        <w:rPr>
          <w:rFonts w:ascii="Arial Nova" w:eastAsiaTheme="majorEastAsia" w:hAnsi="Arial Nova" w:cs="Arial"/>
          <w:b/>
          <w:iCs/>
          <w:color w:val="000000" w:themeColor="text1"/>
        </w:rPr>
      </w:pPr>
    </w:p>
    <w:p w14:paraId="6483D40F" w14:textId="77777777" w:rsidR="001C632E" w:rsidRPr="004E56EA" w:rsidRDefault="001C632E">
      <w:pPr>
        <w:pStyle w:val="BodyText"/>
        <w:spacing w:before="120" w:after="120" w:line="360" w:lineRule="auto"/>
        <w:jc w:val="center"/>
        <w:rPr>
          <w:rFonts w:ascii="Arial Nova" w:eastAsiaTheme="majorEastAsia" w:hAnsi="Arial Nova" w:cs="Arial"/>
          <w:b/>
          <w:iCs/>
          <w:color w:val="000000" w:themeColor="text1"/>
        </w:rPr>
      </w:pPr>
    </w:p>
    <w:p w14:paraId="306B35F1" w14:textId="77777777" w:rsidR="001C632E" w:rsidRPr="004E56EA" w:rsidRDefault="001C632E" w:rsidP="00B33FA4">
      <w:pPr>
        <w:spacing w:line="360" w:lineRule="auto"/>
        <w:ind w:right="96"/>
        <w:rPr>
          <w:rFonts w:ascii="Arial Nova" w:eastAsiaTheme="majorEastAsia" w:hAnsi="Arial Nova" w:cs="Arial"/>
          <w:b/>
          <w:iCs/>
          <w:color w:val="000000" w:themeColor="text1"/>
          <w:sz w:val="24"/>
          <w:szCs w:val="24"/>
        </w:rPr>
      </w:pPr>
      <w:r w:rsidRPr="004E56EA">
        <w:rPr>
          <w:rFonts w:ascii="Arial Nova" w:eastAsiaTheme="majorEastAsia" w:hAnsi="Arial Nova" w:cs="Arial"/>
          <w:b/>
          <w:iCs/>
          <w:color w:val="000000" w:themeColor="text1"/>
          <w:sz w:val="24"/>
          <w:szCs w:val="24"/>
        </w:rPr>
        <w:br w:type="page"/>
      </w:r>
    </w:p>
    <w:p w14:paraId="1C012702" w14:textId="70028D28" w:rsidR="001C632E" w:rsidRPr="004E56EA" w:rsidRDefault="001C632E">
      <w:pPr>
        <w:pStyle w:val="BodyText"/>
        <w:spacing w:before="120" w:after="120" w:line="360" w:lineRule="auto"/>
        <w:jc w:val="center"/>
        <w:rPr>
          <w:rFonts w:ascii="Arial Nova" w:hAnsi="Arial Nova" w:cs="Arial"/>
          <w:b/>
          <w:color w:val="000000" w:themeColor="text1"/>
        </w:rPr>
      </w:pPr>
      <w:r w:rsidRPr="004E56EA">
        <w:rPr>
          <w:rFonts w:ascii="Arial Nova" w:eastAsiaTheme="majorEastAsia" w:hAnsi="Arial Nova" w:cs="Arial"/>
          <w:b/>
          <w:iCs/>
          <w:color w:val="000000" w:themeColor="text1"/>
        </w:rPr>
        <w:lastRenderedPageBreak/>
        <w:t xml:space="preserve">Annexure - </w:t>
      </w:r>
      <w:r w:rsidR="009C6506" w:rsidRPr="004E56EA">
        <w:rPr>
          <w:rFonts w:ascii="Arial Nova" w:eastAsiaTheme="majorEastAsia" w:hAnsi="Arial Nova" w:cs="Arial"/>
          <w:b/>
          <w:iCs/>
          <w:color w:val="000000" w:themeColor="text1"/>
        </w:rPr>
        <w:t>I</w:t>
      </w:r>
      <w:r w:rsidR="00157DAA" w:rsidRPr="004E56EA">
        <w:rPr>
          <w:rFonts w:ascii="Arial Nova" w:eastAsiaTheme="majorEastAsia" w:hAnsi="Arial Nova" w:cs="Arial"/>
          <w:b/>
          <w:iCs/>
          <w:color w:val="000000" w:themeColor="text1"/>
        </w:rPr>
        <w:t>II</w:t>
      </w:r>
    </w:p>
    <w:p w14:paraId="73424400" w14:textId="2239546B" w:rsidR="001C632E" w:rsidRPr="004E56EA" w:rsidRDefault="001C632E">
      <w:pPr>
        <w:tabs>
          <w:tab w:val="left" w:pos="1299"/>
          <w:tab w:val="left" w:pos="1301"/>
        </w:tabs>
        <w:spacing w:before="120" w:after="120" w:line="360" w:lineRule="auto"/>
        <w:jc w:val="center"/>
        <w:rPr>
          <w:rFonts w:ascii="Arial Nova" w:hAnsi="Arial Nova" w:cs="Arial"/>
          <w:b/>
          <w:color w:val="000000" w:themeColor="text1"/>
          <w:sz w:val="24"/>
          <w:szCs w:val="24"/>
        </w:rPr>
      </w:pPr>
      <w:r w:rsidRPr="004E56EA">
        <w:rPr>
          <w:rFonts w:ascii="Arial Nova" w:hAnsi="Arial Nova" w:cs="Arial"/>
          <w:b/>
          <w:color w:val="000000" w:themeColor="text1"/>
          <w:sz w:val="24"/>
          <w:szCs w:val="24"/>
        </w:rPr>
        <w:t>Format of request from Project Sponsoring Authority for release of funds to the PSA under IIPDF</w:t>
      </w:r>
      <w:r w:rsidR="007307CA" w:rsidRPr="004E56EA">
        <w:rPr>
          <w:rFonts w:ascii="Arial Nova" w:hAnsi="Arial Nova" w:cs="Arial"/>
          <w:b/>
          <w:color w:val="000000" w:themeColor="text1"/>
          <w:sz w:val="24"/>
          <w:szCs w:val="24"/>
        </w:rPr>
        <w:t xml:space="preserve"> Scheme</w:t>
      </w:r>
    </w:p>
    <w:p w14:paraId="0384C697" w14:textId="13DED846" w:rsidR="001C632E" w:rsidRPr="004E56EA" w:rsidRDefault="001C632E">
      <w:pPr>
        <w:pStyle w:val="NormalWeb"/>
        <w:shd w:val="clear" w:color="auto" w:fill="FFFFFF"/>
        <w:spacing w:before="120" w:beforeAutospacing="0" w:after="120" w:afterAutospacing="0" w:line="360" w:lineRule="auto"/>
        <w:textAlignment w:val="baseline"/>
        <w:rPr>
          <w:rFonts w:ascii="Arial Nova" w:hAnsi="Arial Nova" w:cs="Arial"/>
          <w:color w:val="000000" w:themeColor="text1"/>
        </w:rPr>
      </w:pPr>
      <w:r w:rsidRPr="004E56EA">
        <w:rPr>
          <w:rFonts w:ascii="Arial Nova" w:hAnsi="Arial Nova" w:cs="Arial"/>
          <w:color w:val="000000" w:themeColor="text1"/>
        </w:rPr>
        <w:t>Date</w:t>
      </w:r>
    </w:p>
    <w:p w14:paraId="17C3469B" w14:textId="77777777" w:rsidR="001C632E" w:rsidRPr="004E56EA" w:rsidRDefault="001C632E">
      <w:pPr>
        <w:pStyle w:val="NormalWeb"/>
        <w:shd w:val="clear" w:color="auto" w:fill="FFFFFF"/>
        <w:spacing w:before="120" w:beforeAutospacing="0" w:after="120" w:afterAutospacing="0" w:line="360" w:lineRule="auto"/>
        <w:textAlignment w:val="baseline"/>
        <w:rPr>
          <w:rFonts w:ascii="Arial Nova" w:hAnsi="Arial Nova" w:cs="Arial"/>
          <w:color w:val="000000" w:themeColor="text1"/>
        </w:rPr>
      </w:pPr>
      <w:r w:rsidRPr="004E56EA">
        <w:rPr>
          <w:rFonts w:ascii="Arial Nova" w:hAnsi="Arial Nova" w:cs="Arial"/>
          <w:color w:val="000000" w:themeColor="text1"/>
        </w:rPr>
        <w:t>Name of PSA</w:t>
      </w:r>
    </w:p>
    <w:p w14:paraId="5A34F661" w14:textId="671BADA0" w:rsidR="001C632E" w:rsidRPr="004E56EA" w:rsidRDefault="001C632E">
      <w:pPr>
        <w:pStyle w:val="NormalWeb"/>
        <w:shd w:val="clear" w:color="auto" w:fill="FFFFFF"/>
        <w:spacing w:before="120" w:beforeAutospacing="0" w:after="120" w:afterAutospacing="0" w:line="360" w:lineRule="auto"/>
        <w:textAlignment w:val="baseline"/>
        <w:rPr>
          <w:rFonts w:ascii="Arial Nova" w:hAnsi="Arial Nova" w:cs="Arial"/>
          <w:color w:val="000000" w:themeColor="text1"/>
        </w:rPr>
      </w:pPr>
      <w:r w:rsidRPr="004E56EA">
        <w:rPr>
          <w:rFonts w:ascii="Arial Nova" w:hAnsi="Arial Nova" w:cs="Arial"/>
          <w:color w:val="000000" w:themeColor="text1"/>
        </w:rPr>
        <w:t>Address</w:t>
      </w:r>
    </w:p>
    <w:p w14:paraId="7D5D9D1F" w14:textId="2BE0B5CF" w:rsidR="001C632E" w:rsidRPr="004E56EA" w:rsidRDefault="001C632E">
      <w:pPr>
        <w:pStyle w:val="NormalWeb"/>
        <w:shd w:val="clear" w:color="auto" w:fill="FFFFFF"/>
        <w:spacing w:before="120" w:beforeAutospacing="0" w:after="120" w:afterAutospacing="0" w:line="360" w:lineRule="auto"/>
        <w:textAlignment w:val="baseline"/>
        <w:rPr>
          <w:rFonts w:ascii="Arial Nova" w:hAnsi="Arial Nova" w:cs="Arial"/>
          <w:color w:val="000000" w:themeColor="text1"/>
        </w:rPr>
      </w:pPr>
      <w:r w:rsidRPr="004E56EA">
        <w:rPr>
          <w:rFonts w:ascii="Arial Nova" w:hAnsi="Arial Nova" w:cs="Arial"/>
          <w:color w:val="000000" w:themeColor="text1"/>
        </w:rPr>
        <w:t>Dear Sir,</w:t>
      </w:r>
    </w:p>
    <w:p w14:paraId="3D915B6D" w14:textId="6D302E97" w:rsidR="001C632E" w:rsidRPr="004E56EA" w:rsidRDefault="001C632E" w:rsidP="002F1694">
      <w:pPr>
        <w:pStyle w:val="NormalWeb"/>
        <w:numPr>
          <w:ilvl w:val="0"/>
          <w:numId w:val="10"/>
        </w:numPr>
        <w:shd w:val="clear" w:color="auto" w:fill="FFFFFF"/>
        <w:spacing w:before="120" w:beforeAutospacing="0" w:after="120" w:afterAutospacing="0" w:line="360" w:lineRule="auto"/>
        <w:jc w:val="both"/>
        <w:textAlignment w:val="baseline"/>
        <w:rPr>
          <w:rFonts w:ascii="Arial Nova" w:hAnsi="Arial Nova" w:cs="Arial"/>
          <w:color w:val="000000" w:themeColor="text1"/>
        </w:rPr>
      </w:pPr>
      <w:r w:rsidRPr="004E56EA">
        <w:rPr>
          <w:rFonts w:ascii="Arial Nova" w:hAnsi="Arial Nova" w:cs="Arial"/>
          <w:color w:val="000000" w:themeColor="text1"/>
        </w:rPr>
        <w:t xml:space="preserve">Kindly refer to your letter </w:t>
      </w:r>
      <w:proofErr w:type="gramStart"/>
      <w:r w:rsidRPr="004E56EA">
        <w:rPr>
          <w:rFonts w:ascii="Arial Nova" w:hAnsi="Arial Nova" w:cs="Arial"/>
          <w:color w:val="000000" w:themeColor="text1"/>
        </w:rPr>
        <w:t>No</w:t>
      </w:r>
      <w:proofErr w:type="gramEnd"/>
      <w:r w:rsidRPr="004E56EA">
        <w:rPr>
          <w:rFonts w:ascii="Arial Nova" w:hAnsi="Arial Nova" w:cs="Arial"/>
          <w:color w:val="000000" w:themeColor="text1"/>
        </w:rPr>
        <w:t xml:space="preserve">.       </w:t>
      </w:r>
      <w:r w:rsidR="009C6506" w:rsidRPr="004E56EA">
        <w:rPr>
          <w:rFonts w:ascii="Arial Nova" w:hAnsi="Arial Nova" w:cs="Arial"/>
          <w:color w:val="000000" w:themeColor="text1"/>
        </w:rPr>
        <w:t xml:space="preserve"> </w:t>
      </w:r>
      <w:r w:rsidRPr="004E56EA">
        <w:rPr>
          <w:rFonts w:ascii="Arial Nova" w:hAnsi="Arial Nova" w:cs="Arial"/>
          <w:color w:val="000000" w:themeColor="text1"/>
        </w:rPr>
        <w:t xml:space="preserve"> </w:t>
      </w:r>
      <w:proofErr w:type="gramStart"/>
      <w:r w:rsidRPr="004E56EA">
        <w:rPr>
          <w:rFonts w:ascii="Arial Nova" w:hAnsi="Arial Nova" w:cs="Arial"/>
          <w:color w:val="000000" w:themeColor="text1"/>
        </w:rPr>
        <w:t>dt</w:t>
      </w:r>
      <w:proofErr w:type="gramEnd"/>
      <w:r w:rsidRPr="004E56EA">
        <w:rPr>
          <w:rFonts w:ascii="Arial Nova" w:hAnsi="Arial Nova" w:cs="Arial"/>
          <w:color w:val="000000" w:themeColor="text1"/>
        </w:rPr>
        <w:t xml:space="preserve">            conveying the approval of </w:t>
      </w:r>
      <w:r w:rsidR="007307CA" w:rsidRPr="004E56EA">
        <w:rPr>
          <w:rFonts w:ascii="Arial Nova" w:hAnsi="Arial Nova" w:cs="Arial"/>
          <w:color w:val="000000" w:themeColor="text1"/>
        </w:rPr>
        <w:t>Approval Committee</w:t>
      </w:r>
      <w:r w:rsidR="009C6506" w:rsidRPr="004E56EA">
        <w:rPr>
          <w:rFonts w:ascii="Arial Nova" w:hAnsi="Arial Nova" w:cs="Arial"/>
          <w:color w:val="000000" w:themeColor="text1"/>
        </w:rPr>
        <w:t xml:space="preserve"> in its meeting No… dated……. under the</w:t>
      </w:r>
      <w:r w:rsidRPr="004E56EA">
        <w:rPr>
          <w:rFonts w:ascii="Arial Nova" w:hAnsi="Arial Nova" w:cs="Arial"/>
          <w:color w:val="000000" w:themeColor="text1"/>
        </w:rPr>
        <w:t xml:space="preserve"> India Infrastructure Project Development Fund (IIPDF)</w:t>
      </w:r>
      <w:r w:rsidR="007307CA" w:rsidRPr="004E56EA">
        <w:rPr>
          <w:rFonts w:ascii="Arial Nova" w:hAnsi="Arial Nova" w:cs="Arial"/>
          <w:color w:val="000000" w:themeColor="text1"/>
        </w:rPr>
        <w:t xml:space="preserve"> Scheme</w:t>
      </w:r>
      <w:r w:rsidRPr="004E56EA">
        <w:rPr>
          <w:rFonts w:ascii="Arial Nova" w:hAnsi="Arial Nova" w:cs="Arial"/>
          <w:color w:val="000000" w:themeColor="text1"/>
        </w:rPr>
        <w:t xml:space="preserve">, a Project Development Expenses of Rs.           </w:t>
      </w:r>
      <w:proofErr w:type="gramStart"/>
      <w:r w:rsidRPr="004E56EA">
        <w:rPr>
          <w:rFonts w:ascii="Arial Nova" w:hAnsi="Arial Nova" w:cs="Arial"/>
          <w:color w:val="000000" w:themeColor="text1"/>
        </w:rPr>
        <w:t>to</w:t>
      </w:r>
      <w:proofErr w:type="gramEnd"/>
      <w:r w:rsidRPr="004E56EA">
        <w:rPr>
          <w:rFonts w:ascii="Arial Nova" w:hAnsi="Arial Nova" w:cs="Arial"/>
          <w:color w:val="000000" w:themeColor="text1"/>
        </w:rPr>
        <w:t xml:space="preserve"> (name of PSA) for the project located at (give details of the project such as sector, location, brief particulars such as area / capacity </w:t>
      </w:r>
      <w:r w:rsidR="002F1694" w:rsidRPr="004E56EA">
        <w:rPr>
          <w:rFonts w:ascii="Arial Nova" w:hAnsi="Arial Nova" w:cs="Arial"/>
          <w:color w:val="000000" w:themeColor="text1"/>
        </w:rPr>
        <w:t>etc.)</w:t>
      </w:r>
    </w:p>
    <w:p w14:paraId="017757C4" w14:textId="6F559425" w:rsidR="001C632E" w:rsidRPr="004E56EA" w:rsidRDefault="001C632E" w:rsidP="002F1694">
      <w:pPr>
        <w:pStyle w:val="NormalWeb"/>
        <w:numPr>
          <w:ilvl w:val="0"/>
          <w:numId w:val="10"/>
        </w:numPr>
        <w:shd w:val="clear" w:color="auto" w:fill="FFFFFF"/>
        <w:spacing w:before="120" w:beforeAutospacing="0" w:after="120" w:afterAutospacing="0" w:line="360" w:lineRule="auto"/>
        <w:jc w:val="both"/>
        <w:textAlignment w:val="baseline"/>
        <w:rPr>
          <w:rFonts w:ascii="Arial Nova" w:hAnsi="Arial Nova" w:cs="Arial"/>
          <w:color w:val="000000" w:themeColor="text1"/>
        </w:rPr>
      </w:pPr>
      <w:r w:rsidRPr="004E56EA">
        <w:rPr>
          <w:rFonts w:ascii="Arial Nova" w:hAnsi="Arial Nova" w:cs="Arial"/>
          <w:color w:val="000000" w:themeColor="text1"/>
        </w:rPr>
        <w:t xml:space="preserve">I am writing this letter to request for the reimbursement/payment of </w:t>
      </w:r>
      <w:r w:rsidR="002F1694" w:rsidRPr="004E56EA">
        <w:rPr>
          <w:rFonts w:ascii="Arial Nova" w:hAnsi="Arial Nova" w:cs="Arial"/>
          <w:color w:val="000000" w:themeColor="text1"/>
        </w:rPr>
        <w:t xml:space="preserve">the </w:t>
      </w:r>
      <w:r w:rsidR="002F1694" w:rsidRPr="004E56EA">
        <w:rPr>
          <w:rFonts w:ascii="Arial Nova" w:hAnsi="Arial Nova" w:cs="Arial"/>
          <w:b/>
          <w:bCs/>
          <w:color w:val="000000" w:themeColor="text1"/>
        </w:rPr>
        <w:t>TA/ Consultant Cost</w:t>
      </w:r>
      <w:r w:rsidR="002F1694" w:rsidRPr="004E56EA">
        <w:rPr>
          <w:rFonts w:ascii="Arial Nova" w:hAnsi="Arial Nova" w:cs="Arial"/>
          <w:color w:val="000000" w:themeColor="text1"/>
        </w:rPr>
        <w:t xml:space="preserve"> </w:t>
      </w:r>
      <w:r w:rsidRPr="004E56EA">
        <w:rPr>
          <w:rFonts w:ascii="Arial Nova" w:hAnsi="Arial Nova" w:cs="Arial"/>
          <w:color w:val="000000" w:themeColor="text1"/>
        </w:rPr>
        <w:t>incurred in the aforesaid project</w:t>
      </w:r>
      <w:r w:rsidR="002F1694" w:rsidRPr="004E56EA">
        <w:rPr>
          <w:rFonts w:ascii="Arial Nova" w:hAnsi="Arial Nova" w:cs="Arial"/>
          <w:bCs/>
          <w:color w:val="000000" w:themeColor="text1"/>
        </w:rPr>
        <w:t xml:space="preserve">. </w:t>
      </w:r>
      <w:r w:rsidRPr="004E56EA">
        <w:rPr>
          <w:rFonts w:ascii="Arial Nova" w:hAnsi="Arial Nova" w:cs="Arial"/>
          <w:color w:val="000000" w:themeColor="text1"/>
        </w:rPr>
        <w:t>The Transaction Advisor</w:t>
      </w:r>
      <w:r w:rsidR="002F1694" w:rsidRPr="004E56EA">
        <w:rPr>
          <w:rFonts w:ascii="Arial Nova" w:hAnsi="Arial Nova" w:cs="Arial"/>
          <w:color w:val="000000" w:themeColor="text1"/>
        </w:rPr>
        <w:t>/ Consultant</w:t>
      </w:r>
      <w:r w:rsidRPr="004E56EA">
        <w:rPr>
          <w:rFonts w:ascii="Arial Nova" w:hAnsi="Arial Nova" w:cs="Arial"/>
          <w:color w:val="000000" w:themeColor="text1"/>
        </w:rPr>
        <w:t>…………</w:t>
      </w:r>
      <w:proofErr w:type="gramStart"/>
      <w:r w:rsidRPr="004E56EA">
        <w:rPr>
          <w:rFonts w:ascii="Arial Nova" w:hAnsi="Arial Nova" w:cs="Arial"/>
          <w:color w:val="000000" w:themeColor="text1"/>
        </w:rPr>
        <w:t>.(</w:t>
      </w:r>
      <w:proofErr w:type="gramEnd"/>
      <w:r w:rsidRPr="004E56EA">
        <w:rPr>
          <w:rFonts w:ascii="Arial Nova" w:hAnsi="Arial Nova" w:cs="Arial"/>
          <w:color w:val="000000" w:themeColor="text1"/>
        </w:rPr>
        <w:t xml:space="preserve">name) who was appointed vide communication date ….. </w:t>
      </w:r>
      <w:proofErr w:type="gramStart"/>
      <w:r w:rsidRPr="004E56EA">
        <w:rPr>
          <w:rFonts w:ascii="Arial Nova" w:hAnsi="Arial Nova" w:cs="Arial"/>
          <w:color w:val="000000" w:themeColor="text1"/>
        </w:rPr>
        <w:t>with</w:t>
      </w:r>
      <w:proofErr w:type="gramEnd"/>
      <w:r w:rsidRPr="004E56EA">
        <w:rPr>
          <w:rFonts w:ascii="Arial Nova" w:hAnsi="Arial Nova" w:cs="Arial"/>
          <w:color w:val="000000" w:themeColor="text1"/>
        </w:rPr>
        <w:t xml:space="preserve"> total TA Cost of Rs………. has achieved milestone for stage</w:t>
      </w:r>
      <w:r w:rsidR="002F1694" w:rsidRPr="004E56EA">
        <w:rPr>
          <w:rFonts w:ascii="Arial Nova" w:hAnsi="Arial Nova" w:cs="Arial"/>
          <w:color w:val="000000" w:themeColor="text1"/>
        </w:rPr>
        <w:t xml:space="preserve"> ………..</w:t>
      </w:r>
      <w:r w:rsidRPr="004E56EA">
        <w:rPr>
          <w:rFonts w:ascii="Arial Nova" w:hAnsi="Arial Nova" w:cs="Arial"/>
          <w:color w:val="000000" w:themeColor="text1"/>
        </w:rPr>
        <w:t xml:space="preserve">as </w:t>
      </w:r>
      <w:r w:rsidR="007307CA" w:rsidRPr="004E56EA">
        <w:rPr>
          <w:rFonts w:ascii="Arial Nova" w:hAnsi="Arial Nova" w:cs="Arial"/>
          <w:color w:val="000000" w:themeColor="text1"/>
        </w:rPr>
        <w:t>approved by the Appraisal Committee</w:t>
      </w:r>
      <w:r w:rsidR="00D437E9" w:rsidRPr="004E56EA">
        <w:rPr>
          <w:rFonts w:ascii="Arial Nova" w:hAnsi="Arial Nova" w:cs="Arial"/>
          <w:color w:val="000000" w:themeColor="text1"/>
        </w:rPr>
        <w:t>.</w:t>
      </w:r>
      <w:r w:rsidR="007307CA" w:rsidRPr="004E56EA">
        <w:rPr>
          <w:rFonts w:ascii="Arial Nova" w:hAnsi="Arial Nova" w:cs="Arial"/>
          <w:color w:val="000000" w:themeColor="text1"/>
        </w:rPr>
        <w:t xml:space="preserve"> </w:t>
      </w:r>
      <w:r w:rsidRPr="004E56EA">
        <w:rPr>
          <w:rFonts w:ascii="Arial Nova" w:hAnsi="Arial Nova" w:cs="Arial"/>
          <w:color w:val="000000" w:themeColor="text1"/>
        </w:rPr>
        <w:t xml:space="preserve">The milestone document duly authenticated is enclosed for your ready reference. We </w:t>
      </w:r>
      <w:r w:rsidR="00D437E9" w:rsidRPr="004E56EA">
        <w:rPr>
          <w:rFonts w:ascii="Arial Nova" w:hAnsi="Arial Nova" w:cs="Arial"/>
          <w:color w:val="000000" w:themeColor="text1"/>
        </w:rPr>
        <w:t>request</w:t>
      </w:r>
      <w:r w:rsidRPr="004E56EA">
        <w:rPr>
          <w:rFonts w:ascii="Arial Nova" w:hAnsi="Arial Nova" w:cs="Arial"/>
          <w:color w:val="000000" w:themeColor="text1"/>
        </w:rPr>
        <w:t xml:space="preserve"> releasing a sum of Rs</w:t>
      </w:r>
      <w:r w:rsidR="002F1694" w:rsidRPr="004E56EA">
        <w:rPr>
          <w:rFonts w:ascii="Arial Nova" w:hAnsi="Arial Nova" w:cs="Arial"/>
          <w:color w:val="000000" w:themeColor="text1"/>
        </w:rPr>
        <w:t>………</w:t>
      </w:r>
      <w:proofErr w:type="gramStart"/>
      <w:r w:rsidR="002F1694" w:rsidRPr="004E56EA">
        <w:rPr>
          <w:rFonts w:ascii="Arial Nova" w:hAnsi="Arial Nova" w:cs="Arial"/>
          <w:color w:val="000000" w:themeColor="text1"/>
        </w:rPr>
        <w:t>.</w:t>
      </w:r>
      <w:r w:rsidRPr="004E56EA">
        <w:rPr>
          <w:rFonts w:ascii="Arial Nova" w:hAnsi="Arial Nova" w:cs="Arial"/>
          <w:color w:val="000000" w:themeColor="text1"/>
        </w:rPr>
        <w:t>(</w:t>
      </w:r>
      <w:proofErr w:type="gramEnd"/>
      <w:r w:rsidRPr="004E56EA">
        <w:rPr>
          <w:rFonts w:ascii="Arial Nova" w:hAnsi="Arial Nova" w:cs="Arial"/>
          <w:i/>
          <w:iCs/>
          <w:color w:val="000000" w:themeColor="text1"/>
        </w:rPr>
        <w:t>amount in words)</w:t>
      </w:r>
      <w:r w:rsidR="00D437E9" w:rsidRPr="004E56EA">
        <w:rPr>
          <w:rFonts w:ascii="Arial Nova" w:hAnsi="Arial Nova" w:cs="Arial"/>
          <w:i/>
          <w:iCs/>
          <w:color w:val="000000" w:themeColor="text1"/>
        </w:rPr>
        <w:t xml:space="preserve"> </w:t>
      </w:r>
      <w:r w:rsidR="00D437E9" w:rsidRPr="004E56EA">
        <w:rPr>
          <w:rFonts w:ascii="Arial Nova" w:hAnsi="Arial Nova" w:cs="Arial"/>
          <w:color w:val="000000" w:themeColor="text1"/>
        </w:rPr>
        <w:t>as per the achieved milestone.</w:t>
      </w:r>
      <w:r w:rsidR="007307CA" w:rsidRPr="004E56EA">
        <w:rPr>
          <w:rFonts w:ascii="Arial Nova" w:hAnsi="Arial Nova" w:cs="Arial"/>
          <w:color w:val="000000" w:themeColor="text1"/>
        </w:rPr>
        <w:t xml:space="preserve"> </w:t>
      </w:r>
      <w:r w:rsidRPr="004E56EA">
        <w:rPr>
          <w:rFonts w:ascii="Arial Nova" w:hAnsi="Arial Nova" w:cs="Arial"/>
          <w:color w:val="000000" w:themeColor="text1"/>
        </w:rPr>
        <w:t>(Details of Bank account</w:t>
      </w:r>
      <w:r w:rsidR="00D437E9" w:rsidRPr="004E56EA">
        <w:rPr>
          <w:rFonts w:ascii="Arial Nova" w:hAnsi="Arial Nova" w:cs="Arial"/>
          <w:color w:val="000000" w:themeColor="text1"/>
        </w:rPr>
        <w:t xml:space="preserve"> of PSA to be</w:t>
      </w:r>
      <w:r w:rsidRPr="004E56EA">
        <w:rPr>
          <w:rFonts w:ascii="Arial Nova" w:hAnsi="Arial Nova" w:cs="Arial"/>
          <w:color w:val="000000" w:themeColor="text1"/>
        </w:rPr>
        <w:t xml:space="preserve"> provided)</w:t>
      </w:r>
    </w:p>
    <w:p w14:paraId="5A6EA848" w14:textId="756CE709" w:rsidR="001C632E" w:rsidRPr="004E56EA" w:rsidRDefault="001C632E">
      <w:pPr>
        <w:spacing w:before="120" w:after="120" w:line="360" w:lineRule="auto"/>
        <w:jc w:val="both"/>
        <w:rPr>
          <w:rFonts w:ascii="Arial Nova" w:hAnsi="Arial Nova" w:cs="Arial"/>
          <w:b/>
          <w:bCs/>
          <w:color w:val="000000" w:themeColor="text1"/>
          <w:sz w:val="24"/>
          <w:szCs w:val="24"/>
        </w:rPr>
      </w:pPr>
      <w:r w:rsidRPr="004E56EA">
        <w:rPr>
          <w:rFonts w:ascii="Arial Nova" w:hAnsi="Arial Nova" w:cs="Arial"/>
          <w:b/>
          <w:bCs/>
          <w:color w:val="000000" w:themeColor="text1"/>
          <w:sz w:val="24"/>
          <w:szCs w:val="24"/>
        </w:rPr>
        <w:t>Bank Account Details in w</w:t>
      </w:r>
      <w:r w:rsidR="00C878F1" w:rsidRPr="004E56EA">
        <w:rPr>
          <w:rFonts w:ascii="Arial Nova" w:hAnsi="Arial Nova" w:cs="Arial"/>
          <w:b/>
          <w:bCs/>
          <w:color w:val="000000" w:themeColor="text1"/>
          <w:sz w:val="24"/>
          <w:szCs w:val="24"/>
        </w:rPr>
        <w:t>hich reimbursement is requested:</w:t>
      </w:r>
    </w:p>
    <w:tbl>
      <w:tblPr>
        <w:tblW w:w="0" w:type="auto"/>
        <w:tblLook w:val="04A0" w:firstRow="1" w:lastRow="0" w:firstColumn="1" w:lastColumn="0" w:noHBand="0" w:noVBand="1"/>
      </w:tblPr>
      <w:tblGrid>
        <w:gridCol w:w="2302"/>
        <w:gridCol w:w="2302"/>
        <w:gridCol w:w="2304"/>
        <w:gridCol w:w="2334"/>
      </w:tblGrid>
      <w:tr w:rsidR="001C632E" w:rsidRPr="004E56EA" w14:paraId="337BA4DA" w14:textId="77777777" w:rsidTr="00FE6F12">
        <w:tc>
          <w:tcPr>
            <w:tcW w:w="2337" w:type="dxa"/>
            <w:shd w:val="clear" w:color="auto" w:fill="D9D9D9" w:themeFill="background1" w:themeFillShade="D9"/>
          </w:tcPr>
          <w:p w14:paraId="623AC732" w14:textId="77777777" w:rsidR="001C632E" w:rsidRPr="004E56EA" w:rsidRDefault="001C632E" w:rsidP="004E56EA">
            <w:pPr>
              <w:spacing w:after="0" w:line="360" w:lineRule="auto"/>
              <w:rPr>
                <w:rFonts w:ascii="Arial Nova" w:hAnsi="Arial Nova" w:cs="Arial"/>
                <w:color w:val="000000" w:themeColor="text1"/>
                <w:sz w:val="24"/>
                <w:szCs w:val="24"/>
              </w:rPr>
            </w:pPr>
            <w:r w:rsidRPr="004E56EA">
              <w:rPr>
                <w:rFonts w:ascii="Arial Nova" w:hAnsi="Arial Nova" w:cs="Arial"/>
                <w:color w:val="000000" w:themeColor="text1"/>
                <w:sz w:val="24"/>
                <w:szCs w:val="24"/>
              </w:rPr>
              <w:t>Name of account holder</w:t>
            </w:r>
          </w:p>
        </w:tc>
        <w:tc>
          <w:tcPr>
            <w:tcW w:w="2337" w:type="dxa"/>
            <w:shd w:val="clear" w:color="auto" w:fill="D9D9D9" w:themeFill="background1" w:themeFillShade="D9"/>
          </w:tcPr>
          <w:p w14:paraId="03F8A3D5" w14:textId="77777777" w:rsidR="001C632E" w:rsidRPr="004E56EA" w:rsidRDefault="001C632E" w:rsidP="004E56EA">
            <w:pPr>
              <w:spacing w:after="0" w:line="360" w:lineRule="auto"/>
              <w:rPr>
                <w:rFonts w:ascii="Arial Nova" w:hAnsi="Arial Nova" w:cs="Arial"/>
                <w:color w:val="000000" w:themeColor="text1"/>
                <w:sz w:val="24"/>
                <w:szCs w:val="24"/>
              </w:rPr>
            </w:pPr>
            <w:r w:rsidRPr="004E56EA">
              <w:rPr>
                <w:rFonts w:ascii="Arial Nova" w:hAnsi="Arial Nova" w:cs="Arial"/>
                <w:color w:val="000000" w:themeColor="text1"/>
                <w:sz w:val="24"/>
                <w:szCs w:val="24"/>
              </w:rPr>
              <w:t>Name of Bank with address</w:t>
            </w:r>
          </w:p>
        </w:tc>
        <w:tc>
          <w:tcPr>
            <w:tcW w:w="2338" w:type="dxa"/>
            <w:shd w:val="clear" w:color="auto" w:fill="D9D9D9" w:themeFill="background1" w:themeFillShade="D9"/>
          </w:tcPr>
          <w:p w14:paraId="74B1CD9C" w14:textId="77777777" w:rsidR="001C632E" w:rsidRPr="004E56EA" w:rsidRDefault="001C632E" w:rsidP="004E56EA">
            <w:pPr>
              <w:spacing w:after="0" w:line="360" w:lineRule="auto"/>
              <w:rPr>
                <w:rFonts w:ascii="Arial Nova" w:hAnsi="Arial Nova" w:cs="Arial"/>
                <w:color w:val="000000" w:themeColor="text1"/>
                <w:sz w:val="24"/>
                <w:szCs w:val="24"/>
              </w:rPr>
            </w:pPr>
            <w:r w:rsidRPr="004E56EA">
              <w:rPr>
                <w:rFonts w:ascii="Arial Nova" w:hAnsi="Arial Nova" w:cs="Arial"/>
                <w:color w:val="000000" w:themeColor="text1"/>
                <w:sz w:val="24"/>
                <w:szCs w:val="24"/>
              </w:rPr>
              <w:t>Account Number</w:t>
            </w:r>
          </w:p>
        </w:tc>
        <w:tc>
          <w:tcPr>
            <w:tcW w:w="2338" w:type="dxa"/>
            <w:shd w:val="clear" w:color="auto" w:fill="D9D9D9" w:themeFill="background1" w:themeFillShade="D9"/>
          </w:tcPr>
          <w:p w14:paraId="6429D274" w14:textId="77777777" w:rsidR="001C632E" w:rsidRPr="004E56EA" w:rsidRDefault="001C632E" w:rsidP="004E56EA">
            <w:pPr>
              <w:spacing w:after="0" w:line="360" w:lineRule="auto"/>
              <w:rPr>
                <w:rFonts w:ascii="Arial Nova" w:hAnsi="Arial Nova" w:cs="Arial"/>
                <w:color w:val="000000" w:themeColor="text1"/>
                <w:sz w:val="24"/>
                <w:szCs w:val="24"/>
              </w:rPr>
            </w:pPr>
            <w:r w:rsidRPr="004E56EA">
              <w:rPr>
                <w:rFonts w:ascii="Arial Nova" w:hAnsi="Arial Nova" w:cs="Arial"/>
                <w:color w:val="000000" w:themeColor="text1"/>
                <w:sz w:val="24"/>
                <w:szCs w:val="24"/>
              </w:rPr>
              <w:t>RTGS/NEFT/IFSC Code</w:t>
            </w:r>
          </w:p>
        </w:tc>
      </w:tr>
      <w:tr w:rsidR="001C632E" w:rsidRPr="004E56EA" w14:paraId="448B4D65" w14:textId="77777777" w:rsidTr="00FE6F12">
        <w:tc>
          <w:tcPr>
            <w:tcW w:w="2337" w:type="dxa"/>
          </w:tcPr>
          <w:p w14:paraId="4A5278E7" w14:textId="77777777" w:rsidR="001C632E" w:rsidRPr="004E56EA" w:rsidRDefault="001C632E" w:rsidP="004E56EA">
            <w:pPr>
              <w:spacing w:after="0" w:line="360" w:lineRule="auto"/>
              <w:rPr>
                <w:rFonts w:ascii="Arial Nova" w:hAnsi="Arial Nova" w:cs="Arial"/>
                <w:color w:val="000000" w:themeColor="text1"/>
                <w:sz w:val="24"/>
                <w:szCs w:val="24"/>
              </w:rPr>
            </w:pPr>
          </w:p>
        </w:tc>
        <w:tc>
          <w:tcPr>
            <w:tcW w:w="2337" w:type="dxa"/>
          </w:tcPr>
          <w:p w14:paraId="58F5050B" w14:textId="77777777" w:rsidR="001C632E" w:rsidRPr="004E56EA" w:rsidRDefault="001C632E" w:rsidP="004E56EA">
            <w:pPr>
              <w:spacing w:after="0" w:line="360" w:lineRule="auto"/>
              <w:rPr>
                <w:rFonts w:ascii="Arial Nova" w:hAnsi="Arial Nova" w:cs="Arial"/>
                <w:color w:val="000000" w:themeColor="text1"/>
                <w:sz w:val="24"/>
                <w:szCs w:val="24"/>
              </w:rPr>
            </w:pPr>
          </w:p>
        </w:tc>
        <w:tc>
          <w:tcPr>
            <w:tcW w:w="2338" w:type="dxa"/>
          </w:tcPr>
          <w:p w14:paraId="4ACF49A4" w14:textId="77777777" w:rsidR="001C632E" w:rsidRPr="004E56EA" w:rsidRDefault="001C632E" w:rsidP="004E56EA">
            <w:pPr>
              <w:spacing w:after="0" w:line="360" w:lineRule="auto"/>
              <w:rPr>
                <w:rFonts w:ascii="Arial Nova" w:hAnsi="Arial Nova" w:cs="Arial"/>
                <w:color w:val="000000" w:themeColor="text1"/>
                <w:sz w:val="24"/>
                <w:szCs w:val="24"/>
              </w:rPr>
            </w:pPr>
          </w:p>
        </w:tc>
        <w:tc>
          <w:tcPr>
            <w:tcW w:w="2338" w:type="dxa"/>
          </w:tcPr>
          <w:p w14:paraId="0D48FFD5" w14:textId="77777777" w:rsidR="001C632E" w:rsidRPr="004E56EA" w:rsidRDefault="001C632E" w:rsidP="004E56EA">
            <w:pPr>
              <w:spacing w:after="0" w:line="360" w:lineRule="auto"/>
              <w:rPr>
                <w:rFonts w:ascii="Arial Nova" w:hAnsi="Arial Nova" w:cs="Arial"/>
                <w:color w:val="000000" w:themeColor="text1"/>
                <w:sz w:val="24"/>
                <w:szCs w:val="24"/>
              </w:rPr>
            </w:pPr>
          </w:p>
        </w:tc>
      </w:tr>
    </w:tbl>
    <w:p w14:paraId="368AA3FC" w14:textId="77777777" w:rsidR="001C632E" w:rsidRPr="004E56EA" w:rsidRDefault="001C632E" w:rsidP="002F1694">
      <w:pPr>
        <w:spacing w:before="120" w:after="120" w:line="360" w:lineRule="auto"/>
        <w:ind w:right="117"/>
        <w:jc w:val="right"/>
        <w:rPr>
          <w:rFonts w:ascii="Arial Nova" w:hAnsi="Arial Nova" w:cs="Arial"/>
          <w:b/>
          <w:color w:val="000000" w:themeColor="text1"/>
          <w:sz w:val="24"/>
          <w:szCs w:val="24"/>
        </w:rPr>
      </w:pPr>
      <w:r w:rsidRPr="004E56EA">
        <w:rPr>
          <w:rFonts w:ascii="Arial Nova" w:hAnsi="Arial Nova" w:cs="Arial"/>
          <w:b/>
          <w:color w:val="000000" w:themeColor="text1"/>
          <w:sz w:val="24"/>
          <w:szCs w:val="24"/>
        </w:rPr>
        <w:t xml:space="preserve">Signatures and </w:t>
      </w:r>
      <w:r w:rsidRPr="004E56EA">
        <w:rPr>
          <w:rFonts w:ascii="Arial Nova" w:hAnsi="Arial Nova" w:cs="Arial"/>
          <w:b/>
          <w:color w:val="000000" w:themeColor="text1"/>
          <w:spacing w:val="-4"/>
          <w:sz w:val="24"/>
          <w:szCs w:val="24"/>
        </w:rPr>
        <w:t>Name</w:t>
      </w:r>
      <w:r w:rsidRPr="004E56EA">
        <w:rPr>
          <w:rFonts w:ascii="Arial Nova" w:hAnsi="Arial Nova" w:cs="Arial"/>
          <w:b/>
          <w:color w:val="000000" w:themeColor="text1"/>
          <w:sz w:val="24"/>
          <w:szCs w:val="24"/>
        </w:rPr>
        <w:t xml:space="preserve"> of the Authorised signatory of </w:t>
      </w:r>
      <w:r w:rsidRPr="004E56EA">
        <w:rPr>
          <w:rFonts w:ascii="Arial Nova" w:hAnsi="Arial Nova" w:cs="Arial"/>
          <w:b/>
          <w:color w:val="000000" w:themeColor="text1"/>
          <w:spacing w:val="-4"/>
          <w:sz w:val="24"/>
          <w:szCs w:val="24"/>
        </w:rPr>
        <w:t>the</w:t>
      </w:r>
    </w:p>
    <w:p w14:paraId="743AD9FF" w14:textId="77777777" w:rsidR="002F1694" w:rsidRPr="004E56EA" w:rsidRDefault="001C632E" w:rsidP="002F1694">
      <w:pPr>
        <w:spacing w:before="120" w:after="120" w:line="360" w:lineRule="auto"/>
        <w:ind w:right="116"/>
        <w:jc w:val="right"/>
        <w:rPr>
          <w:rFonts w:ascii="Arial Nova" w:hAnsi="Arial Nova" w:cs="Arial"/>
          <w:b/>
          <w:color w:val="000000" w:themeColor="text1"/>
          <w:sz w:val="24"/>
          <w:szCs w:val="24"/>
        </w:rPr>
      </w:pPr>
      <w:r w:rsidRPr="004E56EA">
        <w:rPr>
          <w:rFonts w:ascii="Arial Nova" w:hAnsi="Arial Nova" w:cs="Arial"/>
          <w:b/>
          <w:color w:val="000000" w:themeColor="text1"/>
          <w:sz w:val="24"/>
          <w:szCs w:val="24"/>
        </w:rPr>
        <w:t>Project Sponsoring Authority with stamp</w:t>
      </w:r>
    </w:p>
    <w:p w14:paraId="04DC3B3B" w14:textId="10CA11D6" w:rsidR="001A46D3" w:rsidRPr="004E56EA" w:rsidRDefault="001C632E" w:rsidP="002F1694">
      <w:pPr>
        <w:spacing w:before="120" w:after="120" w:line="360" w:lineRule="auto"/>
        <w:ind w:right="116"/>
        <w:jc w:val="right"/>
        <w:rPr>
          <w:rFonts w:ascii="Arial Nova" w:hAnsi="Arial Nova" w:cs="Arial"/>
          <w:b/>
          <w:color w:val="000000" w:themeColor="text1"/>
          <w:sz w:val="24"/>
          <w:szCs w:val="24"/>
        </w:rPr>
      </w:pPr>
      <w:r w:rsidRPr="004E56EA">
        <w:rPr>
          <w:rFonts w:ascii="Arial Nova" w:hAnsi="Arial Nova" w:cs="Arial"/>
          <w:b/>
          <w:color w:val="000000" w:themeColor="text1"/>
          <w:sz w:val="24"/>
          <w:szCs w:val="24"/>
        </w:rPr>
        <w:t>Date</w:t>
      </w:r>
    </w:p>
    <w:p w14:paraId="08E3996D" w14:textId="5DF17F47" w:rsidR="001C632E" w:rsidRPr="004E56EA" w:rsidRDefault="001C632E">
      <w:pPr>
        <w:spacing w:before="120" w:after="120" w:line="360" w:lineRule="auto"/>
        <w:rPr>
          <w:rFonts w:ascii="Arial Nova" w:hAnsi="Arial Nova" w:cs="Arial"/>
          <w:b/>
          <w:bCs/>
          <w:color w:val="000000" w:themeColor="text1"/>
          <w:sz w:val="24"/>
          <w:szCs w:val="24"/>
        </w:rPr>
      </w:pPr>
      <w:r w:rsidRPr="004E56EA">
        <w:rPr>
          <w:rFonts w:ascii="Arial Nova" w:hAnsi="Arial Nova" w:cs="Arial"/>
          <w:b/>
          <w:color w:val="000000" w:themeColor="text1"/>
          <w:sz w:val="24"/>
          <w:szCs w:val="24"/>
        </w:rPr>
        <w:t>List of documents to be submitted by PSA</w:t>
      </w:r>
      <w:r w:rsidR="002E2F77" w:rsidRPr="004E56EA">
        <w:rPr>
          <w:rFonts w:ascii="Arial Nova" w:hAnsi="Arial Nova" w:cs="Arial"/>
          <w:b/>
          <w:color w:val="000000" w:themeColor="text1"/>
          <w:sz w:val="24"/>
          <w:szCs w:val="24"/>
        </w:rPr>
        <w:t xml:space="preserve"> (as per the milestone for which funding is sought)</w:t>
      </w:r>
      <w:r w:rsidRPr="004E56EA">
        <w:rPr>
          <w:rFonts w:ascii="Arial Nova" w:hAnsi="Arial Nova" w:cs="Arial"/>
          <w:b/>
          <w:bCs/>
          <w:color w:val="000000" w:themeColor="text1"/>
          <w:sz w:val="24"/>
          <w:szCs w:val="24"/>
        </w:rPr>
        <w:t xml:space="preserve">: </w:t>
      </w:r>
    </w:p>
    <w:p w14:paraId="1E819B3A" w14:textId="77777777" w:rsidR="001C632E" w:rsidRPr="004E56EA" w:rsidRDefault="001C632E" w:rsidP="001C7677">
      <w:pPr>
        <w:pStyle w:val="FootnoteText"/>
        <w:widowControl w:val="0"/>
        <w:numPr>
          <w:ilvl w:val="2"/>
          <w:numId w:val="35"/>
        </w:numPr>
        <w:autoSpaceDE w:val="0"/>
        <w:autoSpaceDN w:val="0"/>
        <w:spacing w:before="120" w:after="120" w:line="360" w:lineRule="auto"/>
        <w:ind w:left="567"/>
        <w:jc w:val="both"/>
        <w:rPr>
          <w:rFonts w:ascii="Arial Nova" w:hAnsi="Arial Nova" w:cs="Arial"/>
          <w:color w:val="000000" w:themeColor="text1"/>
          <w:sz w:val="24"/>
          <w:szCs w:val="24"/>
        </w:rPr>
      </w:pPr>
      <w:r w:rsidRPr="004E56EA">
        <w:rPr>
          <w:rFonts w:ascii="Arial Nova" w:hAnsi="Arial Nova" w:cs="Arial"/>
          <w:color w:val="000000" w:themeColor="text1"/>
          <w:sz w:val="24"/>
          <w:szCs w:val="24"/>
        </w:rPr>
        <w:lastRenderedPageBreak/>
        <w:t xml:space="preserve">Complete details of Pre-Feasibility need to be provided and documents enclosed. This should indicate if the pre-feasibility was done in-house or through an external consultant. </w:t>
      </w:r>
    </w:p>
    <w:p w14:paraId="6D2CD57C" w14:textId="5B7E7529" w:rsidR="001C632E" w:rsidRPr="004E56EA" w:rsidRDefault="001C632E" w:rsidP="001C7677">
      <w:pPr>
        <w:pStyle w:val="FootnoteText"/>
        <w:widowControl w:val="0"/>
        <w:numPr>
          <w:ilvl w:val="2"/>
          <w:numId w:val="35"/>
        </w:numPr>
        <w:autoSpaceDE w:val="0"/>
        <w:autoSpaceDN w:val="0"/>
        <w:spacing w:before="120" w:after="120" w:line="360" w:lineRule="auto"/>
        <w:ind w:left="567"/>
        <w:jc w:val="both"/>
        <w:rPr>
          <w:rFonts w:ascii="Arial Nova" w:hAnsi="Arial Nova" w:cs="Arial"/>
          <w:color w:val="000000" w:themeColor="text1"/>
          <w:sz w:val="24"/>
          <w:szCs w:val="24"/>
        </w:rPr>
      </w:pPr>
      <w:r w:rsidRPr="004E56EA">
        <w:rPr>
          <w:rFonts w:ascii="Arial Nova" w:hAnsi="Arial Nova" w:cs="Arial"/>
          <w:color w:val="000000" w:themeColor="text1"/>
          <w:sz w:val="24"/>
          <w:szCs w:val="24"/>
        </w:rPr>
        <w:t xml:space="preserve">Certificate from </w:t>
      </w:r>
      <w:r w:rsidR="00D437E9" w:rsidRPr="004E56EA">
        <w:rPr>
          <w:rFonts w:ascii="Arial Nova" w:hAnsi="Arial Nova" w:cs="Arial"/>
          <w:color w:val="000000" w:themeColor="text1"/>
          <w:sz w:val="24"/>
          <w:szCs w:val="24"/>
        </w:rPr>
        <w:t>PSA</w:t>
      </w:r>
      <w:r w:rsidRPr="004E56EA">
        <w:rPr>
          <w:rFonts w:ascii="Arial Nova" w:hAnsi="Arial Nova" w:cs="Arial"/>
          <w:color w:val="000000" w:themeColor="text1"/>
          <w:sz w:val="24"/>
          <w:szCs w:val="24"/>
        </w:rPr>
        <w:t xml:space="preserve"> stating the following particulars:- </w:t>
      </w:r>
    </w:p>
    <w:p w14:paraId="6C06F8F2" w14:textId="77777777" w:rsidR="001C632E" w:rsidRPr="004E56EA" w:rsidRDefault="001C632E" w:rsidP="001C7677">
      <w:pPr>
        <w:pStyle w:val="FootnoteText"/>
        <w:widowControl w:val="0"/>
        <w:numPr>
          <w:ilvl w:val="3"/>
          <w:numId w:val="35"/>
        </w:numPr>
        <w:autoSpaceDE w:val="0"/>
        <w:autoSpaceDN w:val="0"/>
        <w:spacing w:before="120" w:after="120" w:line="360" w:lineRule="auto"/>
        <w:ind w:left="1134"/>
        <w:jc w:val="both"/>
        <w:rPr>
          <w:rFonts w:ascii="Arial Nova" w:hAnsi="Arial Nova" w:cs="Arial"/>
          <w:color w:val="000000" w:themeColor="text1"/>
          <w:sz w:val="24"/>
          <w:szCs w:val="24"/>
        </w:rPr>
      </w:pPr>
      <w:r w:rsidRPr="004E56EA">
        <w:rPr>
          <w:rFonts w:ascii="Arial Nova" w:hAnsi="Arial Nova" w:cs="Arial"/>
          <w:color w:val="000000" w:themeColor="text1"/>
          <w:sz w:val="24"/>
          <w:szCs w:val="24"/>
        </w:rPr>
        <w:t>that the particulars of cost claimed for Prefeasibility/TA Cost are True and Fair,</w:t>
      </w:r>
    </w:p>
    <w:p w14:paraId="62894257" w14:textId="77777777" w:rsidR="001C632E" w:rsidRPr="004E56EA" w:rsidRDefault="001C632E" w:rsidP="001C7677">
      <w:pPr>
        <w:pStyle w:val="FootnoteText"/>
        <w:widowControl w:val="0"/>
        <w:numPr>
          <w:ilvl w:val="3"/>
          <w:numId w:val="35"/>
        </w:numPr>
        <w:autoSpaceDE w:val="0"/>
        <w:autoSpaceDN w:val="0"/>
        <w:spacing w:before="120" w:after="120" w:line="360" w:lineRule="auto"/>
        <w:ind w:left="1134"/>
        <w:jc w:val="both"/>
        <w:rPr>
          <w:rFonts w:ascii="Arial Nova" w:hAnsi="Arial Nova" w:cs="Arial"/>
          <w:color w:val="000000" w:themeColor="text1"/>
          <w:sz w:val="24"/>
          <w:szCs w:val="24"/>
        </w:rPr>
      </w:pPr>
      <w:proofErr w:type="gramStart"/>
      <w:r w:rsidRPr="004E56EA">
        <w:rPr>
          <w:rFonts w:ascii="Arial Nova" w:hAnsi="Arial Nova" w:cs="Arial"/>
          <w:color w:val="000000" w:themeColor="text1"/>
          <w:sz w:val="24"/>
          <w:szCs w:val="24"/>
        </w:rPr>
        <w:t>the</w:t>
      </w:r>
      <w:proofErr w:type="gramEnd"/>
      <w:r w:rsidRPr="004E56EA">
        <w:rPr>
          <w:rFonts w:ascii="Arial Nova" w:hAnsi="Arial Nova" w:cs="Arial"/>
          <w:color w:val="000000" w:themeColor="text1"/>
          <w:sz w:val="24"/>
          <w:szCs w:val="24"/>
        </w:rPr>
        <w:t xml:space="preserve"> costs have been actually incurred by the Project Sponsoring Authority on this project only.</w:t>
      </w:r>
    </w:p>
    <w:p w14:paraId="23695995" w14:textId="77777777" w:rsidR="002E2F77" w:rsidRPr="004E56EA" w:rsidRDefault="001C632E" w:rsidP="001C7677">
      <w:pPr>
        <w:pStyle w:val="FootnoteText"/>
        <w:widowControl w:val="0"/>
        <w:numPr>
          <w:ilvl w:val="3"/>
          <w:numId w:val="35"/>
        </w:numPr>
        <w:autoSpaceDE w:val="0"/>
        <w:autoSpaceDN w:val="0"/>
        <w:spacing w:before="120" w:after="120" w:line="360" w:lineRule="auto"/>
        <w:ind w:left="1134"/>
        <w:jc w:val="both"/>
        <w:rPr>
          <w:rFonts w:ascii="Arial Nova" w:hAnsi="Arial Nova" w:cs="Arial"/>
          <w:color w:val="000000" w:themeColor="text1"/>
          <w:sz w:val="24"/>
          <w:szCs w:val="24"/>
        </w:rPr>
      </w:pPr>
      <w:proofErr w:type="gramStart"/>
      <w:r w:rsidRPr="004E56EA">
        <w:rPr>
          <w:rFonts w:ascii="Arial Nova" w:hAnsi="Arial Nova" w:cs="Arial"/>
          <w:color w:val="000000" w:themeColor="text1"/>
          <w:sz w:val="24"/>
          <w:szCs w:val="24"/>
        </w:rPr>
        <w:t>the</w:t>
      </w:r>
      <w:proofErr w:type="gramEnd"/>
      <w:r w:rsidRPr="004E56EA">
        <w:rPr>
          <w:rFonts w:ascii="Arial Nova" w:hAnsi="Arial Nova" w:cs="Arial"/>
          <w:color w:val="000000" w:themeColor="text1"/>
          <w:sz w:val="24"/>
          <w:szCs w:val="24"/>
        </w:rPr>
        <w:t xml:space="preserve"> claimed cost is not incurred on own staff of Project Sponsoring Authority.  </w:t>
      </w:r>
    </w:p>
    <w:p w14:paraId="239A47D4" w14:textId="1AFE1A34" w:rsidR="002E2F77" w:rsidRPr="004E56EA" w:rsidRDefault="001C632E" w:rsidP="001C7677">
      <w:pPr>
        <w:pStyle w:val="FootnoteText"/>
        <w:widowControl w:val="0"/>
        <w:numPr>
          <w:ilvl w:val="3"/>
          <w:numId w:val="35"/>
        </w:numPr>
        <w:autoSpaceDE w:val="0"/>
        <w:autoSpaceDN w:val="0"/>
        <w:spacing w:before="120" w:after="120" w:line="360" w:lineRule="auto"/>
        <w:ind w:left="1134"/>
        <w:jc w:val="both"/>
        <w:rPr>
          <w:rFonts w:ascii="Arial Nova" w:hAnsi="Arial Nova" w:cs="Arial"/>
          <w:color w:val="000000" w:themeColor="text1"/>
          <w:sz w:val="24"/>
          <w:szCs w:val="24"/>
        </w:rPr>
      </w:pPr>
      <w:r w:rsidRPr="004E56EA">
        <w:rPr>
          <w:rFonts w:ascii="Arial Nova" w:hAnsi="Arial Nova" w:cs="Arial"/>
          <w:color w:val="000000" w:themeColor="text1"/>
          <w:sz w:val="24"/>
          <w:szCs w:val="24"/>
        </w:rPr>
        <w:t xml:space="preserve">The mode of selection of TA is through </w:t>
      </w:r>
      <w:r w:rsidR="00C878F1" w:rsidRPr="004E56EA">
        <w:rPr>
          <w:rFonts w:ascii="Arial Nova" w:hAnsi="Arial Nova" w:cs="Arial"/>
          <w:color w:val="000000" w:themeColor="text1"/>
          <w:sz w:val="24"/>
          <w:szCs w:val="24"/>
        </w:rPr>
        <w:t>a transparent system of procurement/ through the list of empaneled TAs of DEA/ through list of empaneled TAs of any other Central Ministry/Department/ Sta</w:t>
      </w:r>
      <w:r w:rsidR="002E2F77" w:rsidRPr="004E56EA">
        <w:rPr>
          <w:rFonts w:ascii="Arial Nova" w:hAnsi="Arial Nova" w:cs="Arial"/>
          <w:color w:val="000000" w:themeColor="text1"/>
          <w:sz w:val="24"/>
          <w:szCs w:val="24"/>
        </w:rPr>
        <w:t xml:space="preserve">te Government/ </w:t>
      </w:r>
      <w:r w:rsidR="00C878F1" w:rsidRPr="004E56EA">
        <w:rPr>
          <w:rFonts w:ascii="Arial Nova" w:hAnsi="Arial Nova" w:cs="Arial"/>
          <w:color w:val="000000" w:themeColor="text1"/>
          <w:sz w:val="24"/>
          <w:szCs w:val="24"/>
        </w:rPr>
        <w:t>on nomination basis</w:t>
      </w:r>
      <w:r w:rsidR="00663F5D" w:rsidRPr="004E56EA">
        <w:rPr>
          <w:rFonts w:ascii="Arial Nova" w:hAnsi="Arial Nova" w:cs="Arial"/>
          <w:color w:val="000000" w:themeColor="text1"/>
          <w:sz w:val="24"/>
          <w:szCs w:val="24"/>
        </w:rPr>
        <w:t>,</w:t>
      </w:r>
      <w:r w:rsidR="00C878F1" w:rsidRPr="004E56EA">
        <w:rPr>
          <w:rFonts w:ascii="Arial Nova" w:hAnsi="Arial Nova" w:cs="Arial"/>
          <w:color w:val="000000" w:themeColor="text1"/>
          <w:sz w:val="24"/>
          <w:szCs w:val="24"/>
        </w:rPr>
        <w:t xml:space="preserve"> in accordance with the applicable</w:t>
      </w:r>
      <w:r w:rsidR="002E2F77" w:rsidRPr="004E56EA">
        <w:rPr>
          <w:rFonts w:ascii="Arial Nova" w:hAnsi="Arial Nova" w:cs="Arial"/>
          <w:color w:val="000000" w:themeColor="text1"/>
          <w:sz w:val="24"/>
          <w:szCs w:val="24"/>
        </w:rPr>
        <w:t xml:space="preserve"> GFR Rules (strike off whichever is not applicable)</w:t>
      </w:r>
    </w:p>
    <w:p w14:paraId="54737E75" w14:textId="67D52DC5" w:rsidR="001C632E" w:rsidRPr="004E56EA" w:rsidRDefault="001C632E" w:rsidP="001C7677">
      <w:pPr>
        <w:pStyle w:val="FootnoteText"/>
        <w:widowControl w:val="0"/>
        <w:numPr>
          <w:ilvl w:val="2"/>
          <w:numId w:val="35"/>
        </w:numPr>
        <w:autoSpaceDE w:val="0"/>
        <w:autoSpaceDN w:val="0"/>
        <w:spacing w:before="120" w:after="120" w:line="360" w:lineRule="auto"/>
        <w:ind w:left="567"/>
        <w:jc w:val="both"/>
        <w:rPr>
          <w:rFonts w:ascii="Arial Nova" w:hAnsi="Arial Nova" w:cs="Arial"/>
          <w:color w:val="000000" w:themeColor="text1"/>
          <w:sz w:val="24"/>
          <w:szCs w:val="24"/>
        </w:rPr>
      </w:pPr>
      <w:r w:rsidRPr="004E56EA">
        <w:rPr>
          <w:rFonts w:ascii="Arial Nova" w:hAnsi="Arial Nova" w:cs="Arial"/>
          <w:color w:val="000000" w:themeColor="text1"/>
          <w:sz w:val="24"/>
          <w:szCs w:val="24"/>
        </w:rPr>
        <w:t>Copy of TOR of appointment</w:t>
      </w:r>
      <w:r w:rsidR="00123B56" w:rsidRPr="004E56EA">
        <w:rPr>
          <w:rFonts w:ascii="Arial Nova" w:hAnsi="Arial Nova" w:cs="Arial"/>
          <w:color w:val="000000" w:themeColor="text1"/>
          <w:sz w:val="24"/>
          <w:szCs w:val="24"/>
        </w:rPr>
        <w:t>. Copy of agreement with the TA.</w:t>
      </w:r>
    </w:p>
    <w:p w14:paraId="0E2F74F4" w14:textId="17D449A2" w:rsidR="001C632E" w:rsidRPr="004E56EA" w:rsidRDefault="001C632E" w:rsidP="001C7677">
      <w:pPr>
        <w:pStyle w:val="FootnoteText"/>
        <w:numPr>
          <w:ilvl w:val="2"/>
          <w:numId w:val="35"/>
        </w:numPr>
        <w:spacing w:before="120" w:after="120" w:line="360" w:lineRule="auto"/>
        <w:ind w:left="567"/>
        <w:jc w:val="both"/>
        <w:rPr>
          <w:rFonts w:ascii="Arial Nova" w:hAnsi="Arial Nova" w:cs="Arial"/>
          <w:color w:val="000000" w:themeColor="text1"/>
          <w:sz w:val="24"/>
          <w:szCs w:val="24"/>
        </w:rPr>
      </w:pPr>
      <w:r w:rsidRPr="004E56EA">
        <w:rPr>
          <w:rFonts w:ascii="Arial Nova" w:hAnsi="Arial Nova" w:cs="Arial"/>
          <w:color w:val="000000" w:themeColor="text1"/>
          <w:sz w:val="24"/>
          <w:szCs w:val="24"/>
        </w:rPr>
        <w:t>Complete details of the milestones achieved</w:t>
      </w:r>
      <w:r w:rsidR="00275114" w:rsidRPr="004E56EA">
        <w:rPr>
          <w:rFonts w:ascii="Arial Nova" w:hAnsi="Arial Nova" w:cs="Arial"/>
          <w:color w:val="000000" w:themeColor="text1"/>
          <w:sz w:val="24"/>
          <w:szCs w:val="24"/>
        </w:rPr>
        <w:t>.</w:t>
      </w:r>
    </w:p>
    <w:p w14:paraId="4DA6609F" w14:textId="77777777" w:rsidR="001C632E" w:rsidRPr="004E56EA" w:rsidRDefault="001C632E" w:rsidP="001C7677">
      <w:pPr>
        <w:pStyle w:val="FootnoteText"/>
        <w:numPr>
          <w:ilvl w:val="2"/>
          <w:numId w:val="35"/>
        </w:numPr>
        <w:spacing w:before="120" w:after="120" w:line="360" w:lineRule="auto"/>
        <w:ind w:left="567"/>
        <w:jc w:val="both"/>
        <w:rPr>
          <w:rFonts w:ascii="Arial Nova" w:hAnsi="Arial Nova" w:cs="Arial"/>
          <w:color w:val="000000" w:themeColor="text1"/>
          <w:sz w:val="24"/>
          <w:szCs w:val="24"/>
        </w:rPr>
      </w:pPr>
      <w:r w:rsidRPr="004E56EA">
        <w:rPr>
          <w:rFonts w:ascii="Arial Nova" w:hAnsi="Arial Nova" w:cs="Arial"/>
          <w:color w:val="000000" w:themeColor="text1"/>
          <w:sz w:val="24"/>
          <w:szCs w:val="24"/>
        </w:rPr>
        <w:t xml:space="preserve">If </w:t>
      </w:r>
      <w:proofErr w:type="spellStart"/>
      <w:r w:rsidRPr="004E56EA">
        <w:rPr>
          <w:rFonts w:ascii="Arial Nova" w:hAnsi="Arial Nova" w:cs="Arial"/>
          <w:color w:val="000000" w:themeColor="text1"/>
          <w:sz w:val="24"/>
          <w:szCs w:val="24"/>
        </w:rPr>
        <w:t>RfQ</w:t>
      </w:r>
      <w:proofErr w:type="spellEnd"/>
      <w:r w:rsidRPr="004E56EA">
        <w:rPr>
          <w:rFonts w:ascii="Arial Nova" w:hAnsi="Arial Nova" w:cs="Arial"/>
          <w:color w:val="000000" w:themeColor="text1"/>
          <w:sz w:val="24"/>
          <w:szCs w:val="24"/>
        </w:rPr>
        <w:t>/</w:t>
      </w:r>
      <w:proofErr w:type="spellStart"/>
      <w:r w:rsidRPr="004E56EA">
        <w:rPr>
          <w:rFonts w:ascii="Arial Nova" w:hAnsi="Arial Nova" w:cs="Arial"/>
          <w:color w:val="000000" w:themeColor="text1"/>
          <w:sz w:val="24"/>
          <w:szCs w:val="24"/>
        </w:rPr>
        <w:t>RfP</w:t>
      </w:r>
      <w:proofErr w:type="spellEnd"/>
      <w:r w:rsidRPr="004E56EA">
        <w:rPr>
          <w:rFonts w:ascii="Arial Nova" w:hAnsi="Arial Nova" w:cs="Arial"/>
          <w:color w:val="000000" w:themeColor="text1"/>
          <w:sz w:val="24"/>
          <w:szCs w:val="24"/>
        </w:rPr>
        <w:t>/DCA are prepared then a copy of the same in soft copy and physical copy.</w:t>
      </w:r>
    </w:p>
    <w:p w14:paraId="02D5A582" w14:textId="4E042826" w:rsidR="001C632E" w:rsidRPr="004E56EA" w:rsidRDefault="001C632E" w:rsidP="001C7677">
      <w:pPr>
        <w:pStyle w:val="FootnoteText"/>
        <w:numPr>
          <w:ilvl w:val="2"/>
          <w:numId w:val="35"/>
        </w:numPr>
        <w:spacing w:before="120" w:after="120" w:line="360" w:lineRule="auto"/>
        <w:ind w:left="567"/>
        <w:jc w:val="both"/>
        <w:rPr>
          <w:rFonts w:ascii="Arial Nova" w:hAnsi="Arial Nova" w:cs="Arial"/>
          <w:color w:val="000000" w:themeColor="text1"/>
          <w:sz w:val="24"/>
          <w:szCs w:val="24"/>
        </w:rPr>
      </w:pPr>
      <w:r w:rsidRPr="004E56EA">
        <w:rPr>
          <w:rFonts w:ascii="Arial Nova" w:hAnsi="Arial Nova" w:cs="Arial"/>
          <w:color w:val="000000" w:themeColor="text1"/>
          <w:sz w:val="24"/>
          <w:szCs w:val="24"/>
        </w:rPr>
        <w:t xml:space="preserve">Copy of signed Concession Agreement in case of payment is requested for </w:t>
      </w:r>
      <w:r w:rsidR="00F23F7C" w:rsidRPr="004E56EA">
        <w:rPr>
          <w:rFonts w:ascii="Arial Nova" w:hAnsi="Arial Nova" w:cs="Arial"/>
          <w:color w:val="000000" w:themeColor="text1"/>
          <w:sz w:val="24"/>
          <w:szCs w:val="24"/>
        </w:rPr>
        <w:t xml:space="preserve">the </w:t>
      </w:r>
      <w:r w:rsidR="000C6C27" w:rsidRPr="004E56EA">
        <w:rPr>
          <w:rFonts w:ascii="Arial Nova" w:hAnsi="Arial Nova" w:cs="Arial"/>
          <w:color w:val="000000" w:themeColor="text1"/>
          <w:sz w:val="24"/>
          <w:szCs w:val="24"/>
        </w:rPr>
        <w:t xml:space="preserve">relevant </w:t>
      </w:r>
      <w:r w:rsidR="00F23F7C" w:rsidRPr="004E56EA">
        <w:rPr>
          <w:rFonts w:ascii="Arial Nova" w:hAnsi="Arial Nova" w:cs="Arial"/>
          <w:color w:val="000000" w:themeColor="text1"/>
          <w:sz w:val="24"/>
          <w:szCs w:val="24"/>
        </w:rPr>
        <w:t>milestone</w:t>
      </w:r>
      <w:r w:rsidR="00F23F7C" w:rsidRPr="004E56EA">
        <w:rPr>
          <w:rFonts w:ascii="Arial Nova" w:hAnsi="Arial Nova" w:cs="Arial"/>
          <w:b/>
          <w:bCs/>
          <w:color w:val="000000" w:themeColor="text1"/>
          <w:sz w:val="24"/>
          <w:szCs w:val="24"/>
        </w:rPr>
        <w:t>.</w:t>
      </w:r>
    </w:p>
    <w:p w14:paraId="593B155C" w14:textId="0C913910" w:rsidR="001C632E" w:rsidRPr="004E56EA" w:rsidRDefault="001C632E" w:rsidP="001C7677">
      <w:pPr>
        <w:pStyle w:val="FootnoteText"/>
        <w:numPr>
          <w:ilvl w:val="2"/>
          <w:numId w:val="35"/>
        </w:numPr>
        <w:spacing w:before="120" w:after="120" w:line="360" w:lineRule="auto"/>
        <w:ind w:left="567"/>
        <w:jc w:val="both"/>
        <w:rPr>
          <w:rFonts w:ascii="Arial Nova" w:hAnsi="Arial Nova" w:cs="Arial"/>
          <w:color w:val="000000" w:themeColor="text1"/>
          <w:sz w:val="24"/>
          <w:szCs w:val="24"/>
        </w:rPr>
      </w:pPr>
      <w:r w:rsidRPr="004E56EA">
        <w:rPr>
          <w:rFonts w:ascii="Arial Nova" w:hAnsi="Arial Nova" w:cs="Arial"/>
          <w:color w:val="000000" w:themeColor="text1"/>
          <w:sz w:val="24"/>
          <w:szCs w:val="24"/>
        </w:rPr>
        <w:t>Whether relevant details of onboarding of TA uploaded on DEA Portal</w:t>
      </w:r>
      <w:r w:rsidR="00771811" w:rsidRPr="004E56EA">
        <w:rPr>
          <w:rFonts w:ascii="Arial Nova" w:hAnsi="Arial Nova" w:cs="Arial"/>
          <w:color w:val="000000" w:themeColor="text1"/>
          <w:sz w:val="24"/>
          <w:szCs w:val="24"/>
        </w:rPr>
        <w:t xml:space="preserve"> </w:t>
      </w:r>
    </w:p>
    <w:p w14:paraId="7059BE80" w14:textId="6F86C1BB" w:rsidR="00D437E9" w:rsidRPr="004E56EA" w:rsidRDefault="00F64482" w:rsidP="001C7677">
      <w:pPr>
        <w:pStyle w:val="FootnoteText"/>
        <w:numPr>
          <w:ilvl w:val="2"/>
          <w:numId w:val="35"/>
        </w:numPr>
        <w:spacing w:before="120" w:after="120" w:line="360" w:lineRule="auto"/>
        <w:ind w:left="567"/>
        <w:jc w:val="both"/>
        <w:rPr>
          <w:rFonts w:ascii="Arial Nova" w:hAnsi="Arial Nova" w:cs="Arial"/>
          <w:sz w:val="24"/>
          <w:szCs w:val="24"/>
        </w:rPr>
      </w:pPr>
      <w:r w:rsidRPr="004E56EA">
        <w:rPr>
          <w:rFonts w:ascii="Arial Nova" w:hAnsi="Arial Nova" w:cs="Arial"/>
          <w:sz w:val="24"/>
          <w:szCs w:val="24"/>
        </w:rPr>
        <w:t>Ut</w:t>
      </w:r>
      <w:r w:rsidR="002E2F77" w:rsidRPr="004E56EA">
        <w:rPr>
          <w:rFonts w:ascii="Arial Nova" w:hAnsi="Arial Nova" w:cs="Arial"/>
          <w:sz w:val="24"/>
          <w:szCs w:val="24"/>
        </w:rPr>
        <w:t>i</w:t>
      </w:r>
      <w:r w:rsidRPr="004E56EA">
        <w:rPr>
          <w:rFonts w:ascii="Arial Nova" w:hAnsi="Arial Nova" w:cs="Arial"/>
          <w:sz w:val="24"/>
          <w:szCs w:val="24"/>
        </w:rPr>
        <w:t xml:space="preserve">lisation Certificate of the disbursements made </w:t>
      </w:r>
      <w:r w:rsidR="002E2F77" w:rsidRPr="004E56EA">
        <w:rPr>
          <w:rFonts w:ascii="Arial Nova" w:hAnsi="Arial Nova" w:cs="Arial"/>
          <w:sz w:val="24"/>
          <w:szCs w:val="24"/>
        </w:rPr>
        <w:t xml:space="preserve">earlier on the project </w:t>
      </w:r>
      <w:r w:rsidRPr="004E56EA">
        <w:rPr>
          <w:rFonts w:ascii="Arial Nova" w:hAnsi="Arial Nova" w:cs="Arial"/>
          <w:sz w:val="24"/>
          <w:szCs w:val="24"/>
        </w:rPr>
        <w:t>under IIPDF Scheme till date, clearly specifying that all amounts disbursed under IIPDF Scheme have been transferred to the TA.</w:t>
      </w:r>
    </w:p>
    <w:p w14:paraId="46A11AE5" w14:textId="3DEE27D1" w:rsidR="009C6506" w:rsidRPr="004E56EA" w:rsidRDefault="009C6506" w:rsidP="001C7677">
      <w:pPr>
        <w:pStyle w:val="FootnoteText"/>
        <w:numPr>
          <w:ilvl w:val="2"/>
          <w:numId w:val="35"/>
        </w:numPr>
        <w:spacing w:before="120" w:after="120" w:line="360" w:lineRule="auto"/>
        <w:ind w:left="567"/>
        <w:jc w:val="both"/>
        <w:rPr>
          <w:rFonts w:ascii="Arial Nova" w:hAnsi="Arial Nova" w:cs="Arial"/>
          <w:color w:val="000000" w:themeColor="text1"/>
          <w:sz w:val="24"/>
          <w:szCs w:val="24"/>
        </w:rPr>
      </w:pPr>
      <w:r w:rsidRPr="004E56EA">
        <w:rPr>
          <w:rFonts w:ascii="Arial Nova" w:hAnsi="Arial Nova" w:cs="Arial"/>
          <w:color w:val="000000" w:themeColor="text1"/>
          <w:sz w:val="24"/>
          <w:szCs w:val="24"/>
        </w:rPr>
        <w:t>In case of submission of proposal post onboarding of TAs, details of bids received may be provided in the following format:  -</w:t>
      </w:r>
    </w:p>
    <w:tbl>
      <w:tblPr>
        <w:tblStyle w:val="TableGrid"/>
        <w:tblW w:w="0" w:type="auto"/>
        <w:tblInd w:w="940" w:type="dxa"/>
        <w:tblLook w:val="04A0" w:firstRow="1" w:lastRow="0" w:firstColumn="1" w:lastColumn="0" w:noHBand="0" w:noVBand="1"/>
      </w:tblPr>
      <w:tblGrid>
        <w:gridCol w:w="741"/>
        <w:gridCol w:w="2165"/>
        <w:gridCol w:w="2050"/>
        <w:gridCol w:w="1820"/>
        <w:gridCol w:w="1526"/>
      </w:tblGrid>
      <w:tr w:rsidR="009C6506" w:rsidRPr="004E56EA" w14:paraId="4A9C4F0B" w14:textId="77777777" w:rsidTr="00427846">
        <w:tc>
          <w:tcPr>
            <w:tcW w:w="741" w:type="dxa"/>
            <w:vAlign w:val="center"/>
          </w:tcPr>
          <w:p w14:paraId="2D91AC8B" w14:textId="77777777" w:rsidR="009C6506" w:rsidRPr="004E56EA" w:rsidRDefault="009C6506" w:rsidP="00427846">
            <w:pPr>
              <w:pStyle w:val="ListParagraph"/>
              <w:tabs>
                <w:tab w:val="left" w:pos="662"/>
              </w:tabs>
              <w:spacing w:before="120" w:after="120" w:line="360" w:lineRule="auto"/>
              <w:ind w:left="0" w:hanging="255"/>
              <w:jc w:val="center"/>
              <w:rPr>
                <w:rFonts w:ascii="Arial Nova" w:hAnsi="Arial Nova" w:cs="Arial"/>
                <w:color w:val="000000" w:themeColor="text1"/>
                <w:sz w:val="24"/>
                <w:szCs w:val="24"/>
              </w:rPr>
            </w:pPr>
            <w:r w:rsidRPr="004E56EA">
              <w:rPr>
                <w:rFonts w:ascii="Arial Nova" w:hAnsi="Arial Nova" w:cs="Arial"/>
                <w:color w:val="000000" w:themeColor="text1"/>
                <w:sz w:val="24"/>
                <w:szCs w:val="24"/>
              </w:rPr>
              <w:t>Sl. No.</w:t>
            </w:r>
          </w:p>
        </w:tc>
        <w:tc>
          <w:tcPr>
            <w:tcW w:w="2165" w:type="dxa"/>
            <w:vAlign w:val="center"/>
          </w:tcPr>
          <w:p w14:paraId="489512CF" w14:textId="77777777" w:rsidR="009C6506" w:rsidRPr="004E56EA" w:rsidRDefault="009C6506" w:rsidP="00427846">
            <w:pPr>
              <w:pStyle w:val="ListParagraph"/>
              <w:spacing w:before="120" w:after="120" w:line="360" w:lineRule="auto"/>
              <w:ind w:left="0" w:firstLine="20"/>
              <w:jc w:val="center"/>
              <w:rPr>
                <w:rFonts w:ascii="Arial Nova" w:hAnsi="Arial Nova" w:cs="Arial"/>
                <w:color w:val="000000" w:themeColor="text1"/>
                <w:sz w:val="24"/>
                <w:szCs w:val="24"/>
              </w:rPr>
            </w:pPr>
            <w:r w:rsidRPr="004E56EA">
              <w:rPr>
                <w:rFonts w:ascii="Arial Nova" w:hAnsi="Arial Nova" w:cs="Arial"/>
                <w:color w:val="000000" w:themeColor="text1"/>
                <w:sz w:val="24"/>
                <w:szCs w:val="24"/>
              </w:rPr>
              <w:t>Name of TA Bidder</w:t>
            </w:r>
          </w:p>
        </w:tc>
        <w:tc>
          <w:tcPr>
            <w:tcW w:w="2050" w:type="dxa"/>
            <w:vAlign w:val="center"/>
          </w:tcPr>
          <w:p w14:paraId="19FF5F86" w14:textId="77777777" w:rsidR="009C6506" w:rsidRPr="004E56EA" w:rsidRDefault="009C6506" w:rsidP="00427846">
            <w:pPr>
              <w:pStyle w:val="ListParagraph"/>
              <w:spacing w:before="120" w:after="120" w:line="360" w:lineRule="auto"/>
              <w:ind w:left="0" w:firstLine="0"/>
              <w:jc w:val="center"/>
              <w:rPr>
                <w:rFonts w:ascii="Arial Nova" w:hAnsi="Arial Nova" w:cs="Arial"/>
                <w:color w:val="000000" w:themeColor="text1"/>
                <w:sz w:val="24"/>
                <w:szCs w:val="24"/>
              </w:rPr>
            </w:pPr>
            <w:r w:rsidRPr="004E56EA">
              <w:rPr>
                <w:rFonts w:ascii="Arial Nova" w:hAnsi="Arial Nova" w:cs="Arial"/>
                <w:color w:val="000000" w:themeColor="text1"/>
                <w:sz w:val="24"/>
                <w:szCs w:val="24"/>
              </w:rPr>
              <w:t xml:space="preserve">Financial Quotes </w:t>
            </w:r>
            <w:r w:rsidRPr="004E56EA">
              <w:rPr>
                <w:rFonts w:ascii="Arial Nova" w:hAnsi="Arial Nova" w:cs="Arial"/>
                <w:color w:val="000000" w:themeColor="text1"/>
                <w:sz w:val="24"/>
                <w:szCs w:val="24"/>
              </w:rPr>
              <w:lastRenderedPageBreak/>
              <w:t>received</w:t>
            </w:r>
          </w:p>
        </w:tc>
        <w:tc>
          <w:tcPr>
            <w:tcW w:w="1820" w:type="dxa"/>
          </w:tcPr>
          <w:p w14:paraId="750066BA" w14:textId="77777777" w:rsidR="009C6506" w:rsidRPr="004E56EA" w:rsidRDefault="009C6506" w:rsidP="00427846">
            <w:pPr>
              <w:pStyle w:val="ListParagraph"/>
              <w:spacing w:before="120" w:after="120" w:line="360" w:lineRule="auto"/>
              <w:ind w:left="0" w:firstLine="0"/>
              <w:jc w:val="center"/>
              <w:rPr>
                <w:rFonts w:ascii="Arial Nova" w:hAnsi="Arial Nova" w:cs="Arial"/>
                <w:color w:val="000000" w:themeColor="text1"/>
                <w:sz w:val="24"/>
                <w:szCs w:val="24"/>
              </w:rPr>
            </w:pPr>
            <w:r w:rsidRPr="004E56EA">
              <w:rPr>
                <w:rFonts w:ascii="Arial Nova" w:hAnsi="Arial Nova" w:cs="Arial"/>
                <w:color w:val="000000" w:themeColor="text1"/>
                <w:sz w:val="24"/>
                <w:szCs w:val="24"/>
              </w:rPr>
              <w:lastRenderedPageBreak/>
              <w:t>Winning Bidder</w:t>
            </w:r>
          </w:p>
        </w:tc>
        <w:tc>
          <w:tcPr>
            <w:tcW w:w="1526" w:type="dxa"/>
          </w:tcPr>
          <w:p w14:paraId="2B71DF9D" w14:textId="77777777" w:rsidR="009C6506" w:rsidRPr="004E56EA" w:rsidRDefault="009C6506" w:rsidP="00427846">
            <w:pPr>
              <w:pStyle w:val="ListParagraph"/>
              <w:spacing w:before="120" w:after="120" w:line="360" w:lineRule="auto"/>
              <w:ind w:left="0" w:firstLine="0"/>
              <w:jc w:val="center"/>
              <w:rPr>
                <w:rFonts w:ascii="Arial Nova" w:hAnsi="Arial Nova" w:cs="Arial"/>
                <w:color w:val="000000" w:themeColor="text1"/>
                <w:sz w:val="24"/>
                <w:szCs w:val="24"/>
              </w:rPr>
            </w:pPr>
            <w:r w:rsidRPr="004E56EA">
              <w:rPr>
                <w:rFonts w:ascii="Arial Nova" w:hAnsi="Arial Nova" w:cs="Arial"/>
                <w:color w:val="000000" w:themeColor="text1"/>
                <w:sz w:val="24"/>
                <w:szCs w:val="24"/>
              </w:rPr>
              <w:t xml:space="preserve">Project Milestones </w:t>
            </w:r>
            <w:r w:rsidRPr="004E56EA">
              <w:rPr>
                <w:rFonts w:ascii="Arial Nova" w:hAnsi="Arial Nova" w:cs="Arial"/>
                <w:color w:val="000000" w:themeColor="text1"/>
                <w:sz w:val="24"/>
                <w:szCs w:val="24"/>
              </w:rPr>
              <w:lastRenderedPageBreak/>
              <w:t>completed and remaining</w:t>
            </w:r>
          </w:p>
        </w:tc>
      </w:tr>
      <w:tr w:rsidR="009C6506" w:rsidRPr="004E56EA" w14:paraId="41161E2F" w14:textId="77777777" w:rsidTr="00427846">
        <w:tc>
          <w:tcPr>
            <w:tcW w:w="741" w:type="dxa"/>
            <w:vAlign w:val="center"/>
          </w:tcPr>
          <w:p w14:paraId="69913DFF" w14:textId="77777777" w:rsidR="009C6506" w:rsidRPr="004E56EA" w:rsidRDefault="009C6506" w:rsidP="00427846">
            <w:pPr>
              <w:pStyle w:val="ListParagraph"/>
              <w:widowControl w:val="0"/>
              <w:numPr>
                <w:ilvl w:val="0"/>
                <w:numId w:val="21"/>
              </w:numPr>
              <w:autoSpaceDE w:val="0"/>
              <w:autoSpaceDN w:val="0"/>
              <w:spacing w:before="120" w:after="120" w:line="360" w:lineRule="auto"/>
              <w:ind w:left="0" w:right="0" w:firstLine="0"/>
              <w:contextualSpacing w:val="0"/>
              <w:jc w:val="center"/>
              <w:rPr>
                <w:rFonts w:ascii="Arial Nova" w:hAnsi="Arial Nova" w:cs="Arial"/>
                <w:color w:val="000000" w:themeColor="text1"/>
                <w:sz w:val="24"/>
                <w:szCs w:val="24"/>
              </w:rPr>
            </w:pPr>
          </w:p>
        </w:tc>
        <w:tc>
          <w:tcPr>
            <w:tcW w:w="2165" w:type="dxa"/>
            <w:vAlign w:val="center"/>
          </w:tcPr>
          <w:p w14:paraId="04045A26" w14:textId="77777777" w:rsidR="009C6506" w:rsidRPr="004E56EA" w:rsidRDefault="009C6506" w:rsidP="00427846">
            <w:pPr>
              <w:pStyle w:val="ListParagraph"/>
              <w:spacing w:before="120" w:after="120" w:line="360" w:lineRule="auto"/>
              <w:ind w:left="0" w:firstLine="20"/>
              <w:jc w:val="center"/>
              <w:rPr>
                <w:rFonts w:ascii="Arial Nova" w:hAnsi="Arial Nova" w:cs="Arial"/>
                <w:color w:val="000000" w:themeColor="text1"/>
                <w:sz w:val="24"/>
                <w:szCs w:val="24"/>
              </w:rPr>
            </w:pPr>
          </w:p>
        </w:tc>
        <w:tc>
          <w:tcPr>
            <w:tcW w:w="2050" w:type="dxa"/>
            <w:vAlign w:val="center"/>
          </w:tcPr>
          <w:p w14:paraId="3603169B" w14:textId="77777777" w:rsidR="009C6506" w:rsidRPr="004E56EA" w:rsidRDefault="009C6506" w:rsidP="00427846">
            <w:pPr>
              <w:pStyle w:val="ListParagraph"/>
              <w:spacing w:before="120" w:after="120" w:line="360" w:lineRule="auto"/>
              <w:ind w:left="0" w:firstLine="0"/>
              <w:jc w:val="center"/>
              <w:rPr>
                <w:rFonts w:ascii="Arial Nova" w:hAnsi="Arial Nova" w:cs="Arial"/>
                <w:color w:val="000000" w:themeColor="text1"/>
                <w:sz w:val="24"/>
                <w:szCs w:val="24"/>
              </w:rPr>
            </w:pPr>
          </w:p>
        </w:tc>
        <w:tc>
          <w:tcPr>
            <w:tcW w:w="1820" w:type="dxa"/>
          </w:tcPr>
          <w:p w14:paraId="2F8717FE" w14:textId="77777777" w:rsidR="009C6506" w:rsidRPr="004E56EA" w:rsidRDefault="009C6506" w:rsidP="00427846">
            <w:pPr>
              <w:pStyle w:val="ListParagraph"/>
              <w:spacing w:before="120" w:after="120" w:line="360" w:lineRule="auto"/>
              <w:ind w:left="0" w:right="0" w:firstLine="0"/>
              <w:jc w:val="center"/>
              <w:rPr>
                <w:rFonts w:ascii="Arial Nova" w:hAnsi="Arial Nova" w:cs="Arial"/>
                <w:color w:val="000000" w:themeColor="text1"/>
                <w:sz w:val="24"/>
                <w:szCs w:val="24"/>
              </w:rPr>
            </w:pPr>
          </w:p>
        </w:tc>
        <w:tc>
          <w:tcPr>
            <w:tcW w:w="1526" w:type="dxa"/>
          </w:tcPr>
          <w:p w14:paraId="6CB04363" w14:textId="77777777" w:rsidR="009C6506" w:rsidRPr="004E56EA" w:rsidRDefault="009C6506" w:rsidP="00427846">
            <w:pPr>
              <w:pStyle w:val="ListParagraph"/>
              <w:spacing w:before="120" w:after="120" w:line="360" w:lineRule="auto"/>
              <w:ind w:left="0" w:firstLine="0"/>
              <w:jc w:val="center"/>
              <w:rPr>
                <w:rFonts w:ascii="Arial Nova" w:hAnsi="Arial Nova" w:cs="Arial"/>
                <w:color w:val="000000" w:themeColor="text1"/>
                <w:sz w:val="24"/>
                <w:szCs w:val="24"/>
              </w:rPr>
            </w:pPr>
          </w:p>
        </w:tc>
      </w:tr>
      <w:tr w:rsidR="009C6506" w:rsidRPr="004E56EA" w14:paraId="67378575" w14:textId="77777777" w:rsidTr="00427846">
        <w:tc>
          <w:tcPr>
            <w:tcW w:w="741" w:type="dxa"/>
            <w:vAlign w:val="center"/>
          </w:tcPr>
          <w:p w14:paraId="0890B63D" w14:textId="77777777" w:rsidR="009C6506" w:rsidRPr="004E56EA" w:rsidRDefault="009C6506" w:rsidP="00427846">
            <w:pPr>
              <w:pStyle w:val="ListParagraph"/>
              <w:widowControl w:val="0"/>
              <w:numPr>
                <w:ilvl w:val="0"/>
                <w:numId w:val="21"/>
              </w:numPr>
              <w:autoSpaceDE w:val="0"/>
              <w:autoSpaceDN w:val="0"/>
              <w:spacing w:before="120" w:after="120" w:line="360" w:lineRule="auto"/>
              <w:ind w:left="0" w:right="0" w:firstLine="0"/>
              <w:contextualSpacing w:val="0"/>
              <w:jc w:val="center"/>
              <w:rPr>
                <w:rFonts w:ascii="Arial Nova" w:hAnsi="Arial Nova" w:cs="Arial"/>
                <w:color w:val="000000" w:themeColor="text1"/>
                <w:sz w:val="24"/>
                <w:szCs w:val="24"/>
              </w:rPr>
            </w:pPr>
          </w:p>
        </w:tc>
        <w:tc>
          <w:tcPr>
            <w:tcW w:w="2165" w:type="dxa"/>
            <w:vAlign w:val="center"/>
          </w:tcPr>
          <w:p w14:paraId="32ABE860" w14:textId="77777777" w:rsidR="009C6506" w:rsidRPr="004E56EA" w:rsidRDefault="009C6506" w:rsidP="00427846">
            <w:pPr>
              <w:pStyle w:val="ListParagraph"/>
              <w:spacing w:before="120" w:after="120" w:line="360" w:lineRule="auto"/>
              <w:ind w:left="0" w:firstLine="20"/>
              <w:jc w:val="center"/>
              <w:rPr>
                <w:rFonts w:ascii="Arial Nova" w:hAnsi="Arial Nova" w:cs="Arial"/>
                <w:color w:val="000000" w:themeColor="text1"/>
                <w:sz w:val="24"/>
                <w:szCs w:val="24"/>
              </w:rPr>
            </w:pPr>
          </w:p>
        </w:tc>
        <w:tc>
          <w:tcPr>
            <w:tcW w:w="2050" w:type="dxa"/>
            <w:vAlign w:val="center"/>
          </w:tcPr>
          <w:p w14:paraId="07FE76C8" w14:textId="77777777" w:rsidR="009C6506" w:rsidRPr="004E56EA" w:rsidRDefault="009C6506" w:rsidP="00427846">
            <w:pPr>
              <w:pStyle w:val="ListParagraph"/>
              <w:spacing w:before="120" w:after="120" w:line="360" w:lineRule="auto"/>
              <w:ind w:left="0" w:firstLine="0"/>
              <w:jc w:val="center"/>
              <w:rPr>
                <w:rFonts w:ascii="Arial Nova" w:hAnsi="Arial Nova" w:cs="Arial"/>
                <w:color w:val="000000" w:themeColor="text1"/>
                <w:sz w:val="24"/>
                <w:szCs w:val="24"/>
              </w:rPr>
            </w:pPr>
          </w:p>
        </w:tc>
        <w:tc>
          <w:tcPr>
            <w:tcW w:w="1820" w:type="dxa"/>
          </w:tcPr>
          <w:p w14:paraId="481F8A35" w14:textId="77777777" w:rsidR="009C6506" w:rsidRPr="004E56EA" w:rsidRDefault="009C6506" w:rsidP="00427846">
            <w:pPr>
              <w:pStyle w:val="ListParagraph"/>
              <w:spacing w:before="120" w:after="120" w:line="360" w:lineRule="auto"/>
              <w:ind w:left="0" w:right="0" w:firstLine="0"/>
              <w:jc w:val="center"/>
              <w:rPr>
                <w:rFonts w:ascii="Arial Nova" w:hAnsi="Arial Nova" w:cs="Arial"/>
                <w:color w:val="000000" w:themeColor="text1"/>
                <w:sz w:val="24"/>
                <w:szCs w:val="24"/>
              </w:rPr>
            </w:pPr>
          </w:p>
        </w:tc>
        <w:tc>
          <w:tcPr>
            <w:tcW w:w="1526" w:type="dxa"/>
          </w:tcPr>
          <w:p w14:paraId="7D05EBE4" w14:textId="77777777" w:rsidR="009C6506" w:rsidRPr="004E56EA" w:rsidRDefault="009C6506" w:rsidP="00427846">
            <w:pPr>
              <w:pStyle w:val="ListParagraph"/>
              <w:spacing w:before="120" w:after="120" w:line="360" w:lineRule="auto"/>
              <w:ind w:left="0" w:firstLine="0"/>
              <w:jc w:val="center"/>
              <w:rPr>
                <w:rFonts w:ascii="Arial Nova" w:hAnsi="Arial Nova" w:cs="Arial"/>
                <w:color w:val="000000" w:themeColor="text1"/>
                <w:sz w:val="24"/>
                <w:szCs w:val="24"/>
              </w:rPr>
            </w:pPr>
          </w:p>
        </w:tc>
      </w:tr>
      <w:tr w:rsidR="009C6506" w:rsidRPr="004E56EA" w14:paraId="229C399B" w14:textId="77777777" w:rsidTr="00427846">
        <w:tc>
          <w:tcPr>
            <w:tcW w:w="741" w:type="dxa"/>
            <w:vAlign w:val="center"/>
          </w:tcPr>
          <w:p w14:paraId="5807CE77" w14:textId="77777777" w:rsidR="009C6506" w:rsidRPr="004E56EA" w:rsidRDefault="009C6506" w:rsidP="00427846">
            <w:pPr>
              <w:pStyle w:val="ListParagraph"/>
              <w:widowControl w:val="0"/>
              <w:numPr>
                <w:ilvl w:val="0"/>
                <w:numId w:val="21"/>
              </w:numPr>
              <w:autoSpaceDE w:val="0"/>
              <w:autoSpaceDN w:val="0"/>
              <w:spacing w:before="120" w:after="120" w:line="360" w:lineRule="auto"/>
              <w:ind w:left="0" w:right="0" w:firstLine="0"/>
              <w:contextualSpacing w:val="0"/>
              <w:jc w:val="center"/>
              <w:rPr>
                <w:rFonts w:ascii="Arial Nova" w:hAnsi="Arial Nova" w:cs="Arial"/>
                <w:color w:val="000000" w:themeColor="text1"/>
                <w:sz w:val="24"/>
                <w:szCs w:val="24"/>
              </w:rPr>
            </w:pPr>
          </w:p>
        </w:tc>
        <w:tc>
          <w:tcPr>
            <w:tcW w:w="2165" w:type="dxa"/>
            <w:vAlign w:val="center"/>
          </w:tcPr>
          <w:p w14:paraId="3E8899D3" w14:textId="77777777" w:rsidR="009C6506" w:rsidRPr="004E56EA" w:rsidRDefault="009C6506" w:rsidP="00427846">
            <w:pPr>
              <w:pStyle w:val="ListParagraph"/>
              <w:spacing w:before="120" w:after="120" w:line="360" w:lineRule="auto"/>
              <w:ind w:left="0" w:firstLine="20"/>
              <w:jc w:val="center"/>
              <w:rPr>
                <w:rFonts w:ascii="Arial Nova" w:hAnsi="Arial Nova" w:cs="Arial"/>
                <w:color w:val="000000" w:themeColor="text1"/>
                <w:sz w:val="24"/>
                <w:szCs w:val="24"/>
              </w:rPr>
            </w:pPr>
          </w:p>
        </w:tc>
        <w:tc>
          <w:tcPr>
            <w:tcW w:w="2050" w:type="dxa"/>
            <w:vAlign w:val="center"/>
          </w:tcPr>
          <w:p w14:paraId="19821164" w14:textId="77777777" w:rsidR="009C6506" w:rsidRPr="004E56EA" w:rsidRDefault="009C6506" w:rsidP="00427846">
            <w:pPr>
              <w:pStyle w:val="ListParagraph"/>
              <w:spacing w:before="120" w:after="120" w:line="360" w:lineRule="auto"/>
              <w:ind w:left="0" w:firstLine="0"/>
              <w:jc w:val="center"/>
              <w:rPr>
                <w:rFonts w:ascii="Arial Nova" w:hAnsi="Arial Nova" w:cs="Arial"/>
                <w:color w:val="000000" w:themeColor="text1"/>
                <w:sz w:val="24"/>
                <w:szCs w:val="24"/>
              </w:rPr>
            </w:pPr>
          </w:p>
        </w:tc>
        <w:tc>
          <w:tcPr>
            <w:tcW w:w="1820" w:type="dxa"/>
          </w:tcPr>
          <w:p w14:paraId="2DE1E5B9" w14:textId="77777777" w:rsidR="009C6506" w:rsidRPr="004E56EA" w:rsidRDefault="009C6506" w:rsidP="00427846">
            <w:pPr>
              <w:pStyle w:val="ListParagraph"/>
              <w:spacing w:before="120" w:after="120" w:line="360" w:lineRule="auto"/>
              <w:ind w:left="0" w:right="0" w:firstLine="0"/>
              <w:jc w:val="center"/>
              <w:rPr>
                <w:rFonts w:ascii="Arial Nova" w:hAnsi="Arial Nova" w:cs="Arial"/>
                <w:color w:val="000000" w:themeColor="text1"/>
                <w:sz w:val="24"/>
                <w:szCs w:val="24"/>
              </w:rPr>
            </w:pPr>
          </w:p>
        </w:tc>
        <w:tc>
          <w:tcPr>
            <w:tcW w:w="1526" w:type="dxa"/>
          </w:tcPr>
          <w:p w14:paraId="4E36AD1E" w14:textId="77777777" w:rsidR="009C6506" w:rsidRPr="004E56EA" w:rsidRDefault="009C6506" w:rsidP="00427846">
            <w:pPr>
              <w:pStyle w:val="ListParagraph"/>
              <w:spacing w:before="120" w:after="120" w:line="360" w:lineRule="auto"/>
              <w:ind w:left="0" w:firstLine="0"/>
              <w:jc w:val="center"/>
              <w:rPr>
                <w:rFonts w:ascii="Arial Nova" w:hAnsi="Arial Nova" w:cs="Arial"/>
                <w:color w:val="000000" w:themeColor="text1"/>
                <w:sz w:val="24"/>
                <w:szCs w:val="24"/>
              </w:rPr>
            </w:pPr>
          </w:p>
        </w:tc>
      </w:tr>
    </w:tbl>
    <w:p w14:paraId="30C14092" w14:textId="0DDB98F6" w:rsidR="005F1473" w:rsidRPr="004E56EA" w:rsidRDefault="005F1473" w:rsidP="00B33FA4">
      <w:pPr>
        <w:spacing w:line="360" w:lineRule="auto"/>
        <w:rPr>
          <w:rFonts w:ascii="Arial Nova" w:hAnsi="Arial Nova" w:cs="Arial"/>
          <w:sz w:val="24"/>
          <w:szCs w:val="24"/>
        </w:rPr>
      </w:pPr>
    </w:p>
    <w:sectPr w:rsidR="005F1473" w:rsidRPr="004E56EA" w:rsidSect="000A072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804CFA" w14:textId="77777777" w:rsidR="001B5A27" w:rsidRDefault="001B5A27" w:rsidP="001C632E">
      <w:pPr>
        <w:spacing w:after="0" w:line="240" w:lineRule="auto"/>
      </w:pPr>
      <w:r>
        <w:separator/>
      </w:r>
    </w:p>
  </w:endnote>
  <w:endnote w:type="continuationSeparator" w:id="0">
    <w:p w14:paraId="285287FB" w14:textId="77777777" w:rsidR="001B5A27" w:rsidRDefault="001B5A27" w:rsidP="001C632E">
      <w:pPr>
        <w:spacing w:after="0" w:line="240" w:lineRule="auto"/>
      </w:pPr>
      <w:r>
        <w:continuationSeparator/>
      </w:r>
    </w:p>
  </w:endnote>
  <w:endnote w:type="continuationNotice" w:id="1">
    <w:p w14:paraId="449EAA3D" w14:textId="77777777" w:rsidR="001B5A27" w:rsidRDefault="001B5A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altName w:val="Arial"/>
    <w:charset w:val="00"/>
    <w:family w:val="swiss"/>
    <w:pitch w:val="variable"/>
    <w:sig w:usb0="0000028F" w:usb1="00000002"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0294037"/>
      <w:docPartObj>
        <w:docPartGallery w:val="Page Numbers (Bottom of Page)"/>
        <w:docPartUnique/>
      </w:docPartObj>
    </w:sdtPr>
    <w:sdtEndPr>
      <w:rPr>
        <w:noProof/>
      </w:rPr>
    </w:sdtEndPr>
    <w:sdtContent>
      <w:p w14:paraId="6818ECFA" w14:textId="2C596734" w:rsidR="00273769" w:rsidRDefault="00273769">
        <w:pPr>
          <w:pStyle w:val="Footer"/>
          <w:jc w:val="center"/>
        </w:pPr>
        <w:r>
          <w:fldChar w:fldCharType="begin"/>
        </w:r>
        <w:r>
          <w:instrText xml:space="preserve"> PAGE   \* MERGEFORMAT </w:instrText>
        </w:r>
        <w:r>
          <w:fldChar w:fldCharType="separate"/>
        </w:r>
        <w:r w:rsidR="008006A8">
          <w:rPr>
            <w:noProof/>
          </w:rPr>
          <w:t>8</w:t>
        </w:r>
        <w:r>
          <w:rPr>
            <w:noProof/>
          </w:rPr>
          <w:fldChar w:fldCharType="end"/>
        </w:r>
      </w:p>
    </w:sdtContent>
  </w:sdt>
  <w:p w14:paraId="6298E25F" w14:textId="77777777" w:rsidR="00273769" w:rsidRDefault="0027376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81D07E" w14:textId="77777777" w:rsidR="001B5A27" w:rsidRDefault="001B5A27" w:rsidP="001C632E">
      <w:pPr>
        <w:spacing w:after="0" w:line="240" w:lineRule="auto"/>
      </w:pPr>
      <w:r>
        <w:separator/>
      </w:r>
    </w:p>
  </w:footnote>
  <w:footnote w:type="continuationSeparator" w:id="0">
    <w:p w14:paraId="40F51731" w14:textId="77777777" w:rsidR="001B5A27" w:rsidRDefault="001B5A27" w:rsidP="001C632E">
      <w:pPr>
        <w:spacing w:after="0" w:line="240" w:lineRule="auto"/>
      </w:pPr>
      <w:r>
        <w:continuationSeparator/>
      </w:r>
    </w:p>
  </w:footnote>
  <w:footnote w:type="continuationNotice" w:id="1">
    <w:p w14:paraId="09A19E7B" w14:textId="77777777" w:rsidR="001B5A27" w:rsidRDefault="001B5A27">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6CDDAF" w14:textId="77777777" w:rsidR="00273769" w:rsidRDefault="002737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C4B66F" w14:textId="77777777" w:rsidR="00273769" w:rsidRDefault="00273769">
    <w:pPr>
      <w:pStyle w:val="BodyText"/>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B3B4A"/>
    <w:multiLevelType w:val="hybridMultilevel"/>
    <w:tmpl w:val="AE14A2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2E81D2D"/>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5570AE3"/>
    <w:multiLevelType w:val="multilevel"/>
    <w:tmpl w:val="7CB4AA9A"/>
    <w:lvl w:ilvl="0">
      <w:start w:val="1"/>
      <w:numFmt w:val="decimal"/>
      <w:lvlText w:val="%1."/>
      <w:lvlJc w:val="left"/>
      <w:pPr>
        <w:ind w:left="360" w:hanging="360"/>
      </w:pPr>
    </w:lvl>
    <w:lvl w:ilvl="1">
      <w:start w:val="1"/>
      <w:numFmt w:val="upp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D84256C"/>
    <w:multiLevelType w:val="multilevel"/>
    <w:tmpl w:val="ADBA64A2"/>
    <w:lvl w:ilvl="0">
      <w:start w:val="1"/>
      <w:numFmt w:val="upperRoman"/>
      <w:lvlText w:val="%1."/>
      <w:lvlJc w:val="right"/>
      <w:pPr>
        <w:ind w:left="720" w:hanging="360"/>
      </w:pPr>
    </w:lvl>
    <w:lvl w:ilvl="1">
      <w:start w:val="1"/>
      <w:numFmt w:val="decimal"/>
      <w:isLgl/>
      <w:lvlText w:val="%1.%2"/>
      <w:lvlJc w:val="left"/>
      <w:pPr>
        <w:ind w:left="940" w:hanging="360"/>
      </w:pPr>
      <w:rPr>
        <w:rFonts w:hint="default"/>
      </w:rPr>
    </w:lvl>
    <w:lvl w:ilvl="2">
      <w:start w:val="1"/>
      <w:numFmt w:val="decimal"/>
      <w:isLgl/>
      <w:lvlText w:val="%1.%2.%3"/>
      <w:lvlJc w:val="left"/>
      <w:pPr>
        <w:ind w:left="1520" w:hanging="720"/>
      </w:pPr>
      <w:rPr>
        <w:rFonts w:hint="default"/>
      </w:rPr>
    </w:lvl>
    <w:lvl w:ilvl="3">
      <w:start w:val="1"/>
      <w:numFmt w:val="decimal"/>
      <w:isLgl/>
      <w:lvlText w:val="%1.%2.%3.%4"/>
      <w:lvlJc w:val="left"/>
      <w:pPr>
        <w:ind w:left="1740" w:hanging="720"/>
      </w:pPr>
      <w:rPr>
        <w:rFonts w:hint="default"/>
      </w:rPr>
    </w:lvl>
    <w:lvl w:ilvl="4">
      <w:start w:val="1"/>
      <w:numFmt w:val="decimal"/>
      <w:isLgl/>
      <w:lvlText w:val="%1.%2.%3.%4.%5"/>
      <w:lvlJc w:val="left"/>
      <w:pPr>
        <w:ind w:left="2320" w:hanging="1080"/>
      </w:pPr>
      <w:rPr>
        <w:rFonts w:hint="default"/>
      </w:rPr>
    </w:lvl>
    <w:lvl w:ilvl="5">
      <w:start w:val="1"/>
      <w:numFmt w:val="decimal"/>
      <w:isLgl/>
      <w:lvlText w:val="%1.%2.%3.%4.%5.%6"/>
      <w:lvlJc w:val="left"/>
      <w:pPr>
        <w:ind w:left="2540" w:hanging="1080"/>
      </w:pPr>
      <w:rPr>
        <w:rFonts w:hint="default"/>
      </w:rPr>
    </w:lvl>
    <w:lvl w:ilvl="6">
      <w:start w:val="1"/>
      <w:numFmt w:val="decimal"/>
      <w:isLgl/>
      <w:lvlText w:val="%1.%2.%3.%4.%5.%6.%7"/>
      <w:lvlJc w:val="left"/>
      <w:pPr>
        <w:ind w:left="3120" w:hanging="1440"/>
      </w:pPr>
      <w:rPr>
        <w:rFonts w:hint="default"/>
      </w:rPr>
    </w:lvl>
    <w:lvl w:ilvl="7">
      <w:start w:val="1"/>
      <w:numFmt w:val="decimal"/>
      <w:isLgl/>
      <w:lvlText w:val="%1.%2.%3.%4.%5.%6.%7.%8"/>
      <w:lvlJc w:val="left"/>
      <w:pPr>
        <w:ind w:left="3340" w:hanging="1440"/>
      </w:pPr>
      <w:rPr>
        <w:rFonts w:hint="default"/>
      </w:rPr>
    </w:lvl>
    <w:lvl w:ilvl="8">
      <w:start w:val="1"/>
      <w:numFmt w:val="decimal"/>
      <w:isLgl/>
      <w:lvlText w:val="%1.%2.%3.%4.%5.%6.%7.%8.%9"/>
      <w:lvlJc w:val="left"/>
      <w:pPr>
        <w:ind w:left="3560" w:hanging="1440"/>
      </w:pPr>
      <w:rPr>
        <w:rFonts w:hint="default"/>
      </w:rPr>
    </w:lvl>
  </w:abstractNum>
  <w:abstractNum w:abstractNumId="4">
    <w:nsid w:val="0E1C0921"/>
    <w:multiLevelType w:val="hybridMultilevel"/>
    <w:tmpl w:val="E67A5596"/>
    <w:lvl w:ilvl="0" w:tplc="F536BC1C">
      <w:start w:val="1"/>
      <w:numFmt w:val="upperRoman"/>
      <w:lvlText w:val="(%1)"/>
      <w:lvlJc w:val="left"/>
      <w:pPr>
        <w:ind w:left="1080" w:hanging="72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5C71D25"/>
    <w:multiLevelType w:val="multilevel"/>
    <w:tmpl w:val="0928911A"/>
    <w:lvl w:ilvl="0">
      <w:start w:val="1"/>
      <w:numFmt w:val="decimal"/>
      <w:lvlText w:val="%1"/>
      <w:lvlJc w:val="left"/>
      <w:pPr>
        <w:ind w:left="220" w:hanging="720"/>
      </w:pPr>
      <w:rPr>
        <w:rFonts w:hint="default"/>
      </w:rPr>
    </w:lvl>
    <w:lvl w:ilvl="1">
      <w:start w:val="1"/>
      <w:numFmt w:val="decimal"/>
      <w:lvlText w:val="%1.%2"/>
      <w:lvlJc w:val="left"/>
      <w:pPr>
        <w:ind w:left="220" w:hanging="720"/>
      </w:pPr>
      <w:rPr>
        <w:rFonts w:hint="default"/>
        <w:spacing w:val="-19"/>
        <w:w w:val="100"/>
      </w:rPr>
    </w:lvl>
    <w:lvl w:ilvl="2">
      <w:start w:val="1"/>
      <w:numFmt w:val="lowerLetter"/>
      <w:lvlText w:val="%3."/>
      <w:lvlJc w:val="left"/>
      <w:pPr>
        <w:ind w:left="1958" w:hanging="540"/>
      </w:pPr>
      <w:rPr>
        <w:rFonts w:ascii="Arial Nova" w:eastAsia="Book Antiqua" w:hAnsi="Arial Nova" w:cs="Times New Roman" w:hint="default"/>
        <w:b w:val="0"/>
        <w:spacing w:val="-1"/>
        <w:w w:val="100"/>
        <w:sz w:val="24"/>
        <w:szCs w:val="24"/>
      </w:rPr>
    </w:lvl>
    <w:lvl w:ilvl="3">
      <w:numFmt w:val="bullet"/>
      <w:lvlText w:val="•"/>
      <w:lvlJc w:val="left"/>
      <w:pPr>
        <w:ind w:left="3446" w:hanging="540"/>
      </w:pPr>
      <w:rPr>
        <w:rFonts w:hint="default"/>
      </w:rPr>
    </w:lvl>
    <w:lvl w:ilvl="4">
      <w:numFmt w:val="bullet"/>
      <w:lvlText w:val="•"/>
      <w:lvlJc w:val="left"/>
      <w:pPr>
        <w:ind w:left="4340" w:hanging="540"/>
      </w:pPr>
      <w:rPr>
        <w:rFonts w:hint="default"/>
      </w:rPr>
    </w:lvl>
    <w:lvl w:ilvl="5">
      <w:numFmt w:val="bullet"/>
      <w:lvlText w:val="•"/>
      <w:lvlJc w:val="left"/>
      <w:pPr>
        <w:ind w:left="5233" w:hanging="540"/>
      </w:pPr>
      <w:rPr>
        <w:rFonts w:hint="default"/>
      </w:rPr>
    </w:lvl>
    <w:lvl w:ilvl="6">
      <w:numFmt w:val="bullet"/>
      <w:lvlText w:val="•"/>
      <w:lvlJc w:val="left"/>
      <w:pPr>
        <w:ind w:left="6126" w:hanging="540"/>
      </w:pPr>
      <w:rPr>
        <w:rFonts w:hint="default"/>
      </w:rPr>
    </w:lvl>
    <w:lvl w:ilvl="7">
      <w:numFmt w:val="bullet"/>
      <w:lvlText w:val="•"/>
      <w:lvlJc w:val="left"/>
      <w:pPr>
        <w:ind w:left="7020" w:hanging="540"/>
      </w:pPr>
      <w:rPr>
        <w:rFonts w:hint="default"/>
      </w:rPr>
    </w:lvl>
    <w:lvl w:ilvl="8">
      <w:numFmt w:val="bullet"/>
      <w:lvlText w:val="•"/>
      <w:lvlJc w:val="left"/>
      <w:pPr>
        <w:ind w:left="7913" w:hanging="540"/>
      </w:pPr>
      <w:rPr>
        <w:rFonts w:hint="default"/>
      </w:rPr>
    </w:lvl>
  </w:abstractNum>
  <w:abstractNum w:abstractNumId="6">
    <w:nsid w:val="19CB3A6B"/>
    <w:multiLevelType w:val="multilevel"/>
    <w:tmpl w:val="A6BAD80C"/>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nsid w:val="1C046E89"/>
    <w:multiLevelType w:val="hybridMultilevel"/>
    <w:tmpl w:val="7A08F436"/>
    <w:lvl w:ilvl="0" w:tplc="646CECB6">
      <w:start w:val="1"/>
      <w:numFmt w:val="lowerLetter"/>
      <w:lvlText w:val="%1."/>
      <w:lvlJc w:val="left"/>
      <w:pPr>
        <w:ind w:left="1300" w:hanging="360"/>
      </w:pPr>
      <w:rPr>
        <w:rFonts w:ascii="Arial Nova" w:eastAsia="Book Antiqua" w:hAnsi="Arial Nova" w:cs="Times New Roman" w:hint="default"/>
        <w:spacing w:val="-30"/>
        <w:w w:val="100"/>
        <w:sz w:val="24"/>
        <w:szCs w:val="24"/>
      </w:rPr>
    </w:lvl>
    <w:lvl w:ilvl="1" w:tplc="16FC33F8">
      <w:numFmt w:val="bullet"/>
      <w:lvlText w:val="•"/>
      <w:lvlJc w:val="left"/>
      <w:pPr>
        <w:ind w:left="2140" w:hanging="360"/>
      </w:pPr>
      <w:rPr>
        <w:rFonts w:hint="default"/>
      </w:rPr>
    </w:lvl>
    <w:lvl w:ilvl="2" w:tplc="2D78A73E">
      <w:numFmt w:val="bullet"/>
      <w:lvlText w:val="•"/>
      <w:lvlJc w:val="left"/>
      <w:pPr>
        <w:ind w:left="2980" w:hanging="360"/>
      </w:pPr>
      <w:rPr>
        <w:rFonts w:hint="default"/>
      </w:rPr>
    </w:lvl>
    <w:lvl w:ilvl="3" w:tplc="79B4502E">
      <w:numFmt w:val="bullet"/>
      <w:lvlText w:val="•"/>
      <w:lvlJc w:val="left"/>
      <w:pPr>
        <w:ind w:left="3820" w:hanging="360"/>
      </w:pPr>
      <w:rPr>
        <w:rFonts w:hint="default"/>
      </w:rPr>
    </w:lvl>
    <w:lvl w:ilvl="4" w:tplc="83A26842">
      <w:numFmt w:val="bullet"/>
      <w:lvlText w:val="•"/>
      <w:lvlJc w:val="left"/>
      <w:pPr>
        <w:ind w:left="4660" w:hanging="360"/>
      </w:pPr>
      <w:rPr>
        <w:rFonts w:hint="default"/>
      </w:rPr>
    </w:lvl>
    <w:lvl w:ilvl="5" w:tplc="1BA886AE">
      <w:numFmt w:val="bullet"/>
      <w:lvlText w:val="•"/>
      <w:lvlJc w:val="left"/>
      <w:pPr>
        <w:ind w:left="5500" w:hanging="360"/>
      </w:pPr>
      <w:rPr>
        <w:rFonts w:hint="default"/>
      </w:rPr>
    </w:lvl>
    <w:lvl w:ilvl="6" w:tplc="30E29EC6">
      <w:numFmt w:val="bullet"/>
      <w:lvlText w:val="•"/>
      <w:lvlJc w:val="left"/>
      <w:pPr>
        <w:ind w:left="6340" w:hanging="360"/>
      </w:pPr>
      <w:rPr>
        <w:rFonts w:hint="default"/>
      </w:rPr>
    </w:lvl>
    <w:lvl w:ilvl="7" w:tplc="BD725CF6">
      <w:numFmt w:val="bullet"/>
      <w:lvlText w:val="•"/>
      <w:lvlJc w:val="left"/>
      <w:pPr>
        <w:ind w:left="7180" w:hanging="360"/>
      </w:pPr>
      <w:rPr>
        <w:rFonts w:hint="default"/>
      </w:rPr>
    </w:lvl>
    <w:lvl w:ilvl="8" w:tplc="9E827D9A">
      <w:numFmt w:val="bullet"/>
      <w:lvlText w:val="•"/>
      <w:lvlJc w:val="left"/>
      <w:pPr>
        <w:ind w:left="8020" w:hanging="360"/>
      </w:pPr>
      <w:rPr>
        <w:rFonts w:hint="default"/>
      </w:rPr>
    </w:lvl>
  </w:abstractNum>
  <w:abstractNum w:abstractNumId="8">
    <w:nsid w:val="1E444B6B"/>
    <w:multiLevelType w:val="hybridMultilevel"/>
    <w:tmpl w:val="C1928ABC"/>
    <w:lvl w:ilvl="0" w:tplc="FA32F3DC">
      <w:start w:val="1"/>
      <w:numFmt w:val="lowerLetter"/>
      <w:lvlText w:val="%1)"/>
      <w:lvlJc w:val="left"/>
      <w:pPr>
        <w:ind w:left="1350" w:hanging="99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03545BB"/>
    <w:multiLevelType w:val="multilevel"/>
    <w:tmpl w:val="D8A02C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10">
    <w:nsid w:val="2E703ED2"/>
    <w:multiLevelType w:val="hybridMultilevel"/>
    <w:tmpl w:val="194023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F323D49"/>
    <w:multiLevelType w:val="hybridMultilevel"/>
    <w:tmpl w:val="B31848B0"/>
    <w:lvl w:ilvl="0" w:tplc="1688CA48">
      <w:start w:val="1"/>
      <w:numFmt w:val="upperRoman"/>
      <w:lvlText w:val="%1."/>
      <w:lvlJc w:val="right"/>
      <w:pPr>
        <w:ind w:left="720" w:hanging="360"/>
      </w:pPr>
      <w:rPr>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33D350F7"/>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40900AD"/>
    <w:multiLevelType w:val="hybridMultilevel"/>
    <w:tmpl w:val="C96E0B1A"/>
    <w:lvl w:ilvl="0" w:tplc="FA5EA254">
      <w:numFmt w:val="bullet"/>
      <w:lvlText w:val=""/>
      <w:lvlJc w:val="left"/>
      <w:pPr>
        <w:ind w:left="1660" w:hanging="360"/>
      </w:pPr>
      <w:rPr>
        <w:rFonts w:ascii="Symbol" w:eastAsia="Symbol" w:hAnsi="Symbol" w:cs="Symbol" w:hint="default"/>
        <w:w w:val="100"/>
        <w:sz w:val="24"/>
        <w:szCs w:val="24"/>
      </w:rPr>
    </w:lvl>
    <w:lvl w:ilvl="1" w:tplc="FB965E2E">
      <w:numFmt w:val="bullet"/>
      <w:lvlText w:val="•"/>
      <w:lvlJc w:val="left"/>
      <w:pPr>
        <w:ind w:left="2464" w:hanging="360"/>
      </w:pPr>
      <w:rPr>
        <w:rFonts w:hint="default"/>
      </w:rPr>
    </w:lvl>
    <w:lvl w:ilvl="2" w:tplc="A79EE4B2">
      <w:numFmt w:val="bullet"/>
      <w:lvlText w:val="•"/>
      <w:lvlJc w:val="left"/>
      <w:pPr>
        <w:ind w:left="3268" w:hanging="360"/>
      </w:pPr>
      <w:rPr>
        <w:rFonts w:hint="default"/>
      </w:rPr>
    </w:lvl>
    <w:lvl w:ilvl="3" w:tplc="1A9A0F54">
      <w:numFmt w:val="bullet"/>
      <w:lvlText w:val="•"/>
      <w:lvlJc w:val="left"/>
      <w:pPr>
        <w:ind w:left="4072" w:hanging="360"/>
      </w:pPr>
      <w:rPr>
        <w:rFonts w:hint="default"/>
      </w:rPr>
    </w:lvl>
    <w:lvl w:ilvl="4" w:tplc="8BFCC808">
      <w:numFmt w:val="bullet"/>
      <w:lvlText w:val="•"/>
      <w:lvlJc w:val="left"/>
      <w:pPr>
        <w:ind w:left="4876" w:hanging="360"/>
      </w:pPr>
      <w:rPr>
        <w:rFonts w:hint="default"/>
      </w:rPr>
    </w:lvl>
    <w:lvl w:ilvl="5" w:tplc="653ADBAA">
      <w:numFmt w:val="bullet"/>
      <w:lvlText w:val="•"/>
      <w:lvlJc w:val="left"/>
      <w:pPr>
        <w:ind w:left="5680" w:hanging="360"/>
      </w:pPr>
      <w:rPr>
        <w:rFonts w:hint="default"/>
      </w:rPr>
    </w:lvl>
    <w:lvl w:ilvl="6" w:tplc="B12A14C8">
      <w:numFmt w:val="bullet"/>
      <w:lvlText w:val="•"/>
      <w:lvlJc w:val="left"/>
      <w:pPr>
        <w:ind w:left="6484" w:hanging="360"/>
      </w:pPr>
      <w:rPr>
        <w:rFonts w:hint="default"/>
      </w:rPr>
    </w:lvl>
    <w:lvl w:ilvl="7" w:tplc="8ED892D6">
      <w:numFmt w:val="bullet"/>
      <w:lvlText w:val="•"/>
      <w:lvlJc w:val="left"/>
      <w:pPr>
        <w:ind w:left="7288" w:hanging="360"/>
      </w:pPr>
      <w:rPr>
        <w:rFonts w:hint="default"/>
      </w:rPr>
    </w:lvl>
    <w:lvl w:ilvl="8" w:tplc="C03EA032">
      <w:numFmt w:val="bullet"/>
      <w:lvlText w:val="•"/>
      <w:lvlJc w:val="left"/>
      <w:pPr>
        <w:ind w:left="8092" w:hanging="360"/>
      </w:pPr>
      <w:rPr>
        <w:rFonts w:hint="default"/>
      </w:rPr>
    </w:lvl>
  </w:abstractNum>
  <w:abstractNum w:abstractNumId="14">
    <w:nsid w:val="3B556566"/>
    <w:multiLevelType w:val="hybridMultilevel"/>
    <w:tmpl w:val="85A6A43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42EA573D"/>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3305D5B"/>
    <w:multiLevelType w:val="multilevel"/>
    <w:tmpl w:val="57C46950"/>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46F3141A"/>
    <w:multiLevelType w:val="multilevel"/>
    <w:tmpl w:val="4009001F"/>
    <w:lvl w:ilvl="0">
      <w:start w:val="1"/>
      <w:numFmt w:val="decimal"/>
      <w:lvlText w:val="%1."/>
      <w:lvlJc w:val="left"/>
      <w:pPr>
        <w:ind w:left="360" w:hanging="360"/>
      </w:pPr>
      <w:rPr>
        <w:rFonts w:hint="default"/>
        <w:b w:val="0"/>
        <w:bCs/>
        <w:color w:val="000000" w:themeColor="text1"/>
        <w:w w:val="99"/>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nsid w:val="497D11B2"/>
    <w:multiLevelType w:val="multilevel"/>
    <w:tmpl w:val="C1BA839E"/>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b w:val="0"/>
        <w:color w:val="000000" w:themeColor="text1"/>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9">
    <w:nsid w:val="49C711A2"/>
    <w:multiLevelType w:val="hybridMultilevel"/>
    <w:tmpl w:val="536016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49C970BC"/>
    <w:multiLevelType w:val="hybridMultilevel"/>
    <w:tmpl w:val="FC525C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4B1075CB"/>
    <w:multiLevelType w:val="multilevel"/>
    <w:tmpl w:val="745E9DB6"/>
    <w:lvl w:ilvl="0">
      <w:start w:val="1"/>
      <w:numFmt w:val="decimal"/>
      <w:lvlText w:val="%1."/>
      <w:lvlJc w:val="left"/>
      <w:pPr>
        <w:ind w:left="360" w:hanging="360"/>
      </w:pPr>
    </w:lvl>
    <w:lvl w:ilvl="1">
      <w:start w:val="1"/>
      <w:numFmt w:val="decimal"/>
      <w:lvlText w:val="%1.%2."/>
      <w:lvlJc w:val="left"/>
      <w:pPr>
        <w:ind w:left="1142" w:hanging="432"/>
      </w:pPr>
      <w:rPr>
        <w:rFonts w:ascii="Arial Nova" w:hAnsi="Arial Nova"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51696EC8"/>
    <w:multiLevelType w:val="multilevel"/>
    <w:tmpl w:val="7FF452D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1BF5603"/>
    <w:multiLevelType w:val="multilevel"/>
    <w:tmpl w:val="7CB4AA9A"/>
    <w:lvl w:ilvl="0">
      <w:start w:val="1"/>
      <w:numFmt w:val="decimal"/>
      <w:lvlText w:val="%1."/>
      <w:lvlJc w:val="left"/>
      <w:pPr>
        <w:ind w:left="360" w:hanging="360"/>
      </w:pPr>
    </w:lvl>
    <w:lvl w:ilvl="1">
      <w:start w:val="1"/>
      <w:numFmt w:val="upp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6762345"/>
    <w:multiLevelType w:val="multilevel"/>
    <w:tmpl w:val="D8A02C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5">
    <w:nsid w:val="57214AB4"/>
    <w:multiLevelType w:val="hybridMultilevel"/>
    <w:tmpl w:val="632A9C62"/>
    <w:lvl w:ilvl="0" w:tplc="40090017">
      <w:start w:val="1"/>
      <w:numFmt w:val="lowerLetter"/>
      <w:lvlText w:val="%1)"/>
      <w:lvlJc w:val="left"/>
      <w:pPr>
        <w:ind w:left="873" w:hanging="360"/>
      </w:pPr>
    </w:lvl>
    <w:lvl w:ilvl="1" w:tplc="40090019" w:tentative="1">
      <w:start w:val="1"/>
      <w:numFmt w:val="lowerLetter"/>
      <w:lvlText w:val="%2."/>
      <w:lvlJc w:val="left"/>
      <w:pPr>
        <w:ind w:left="1593" w:hanging="360"/>
      </w:pPr>
    </w:lvl>
    <w:lvl w:ilvl="2" w:tplc="4009001B" w:tentative="1">
      <w:start w:val="1"/>
      <w:numFmt w:val="lowerRoman"/>
      <w:lvlText w:val="%3."/>
      <w:lvlJc w:val="right"/>
      <w:pPr>
        <w:ind w:left="2313" w:hanging="180"/>
      </w:pPr>
    </w:lvl>
    <w:lvl w:ilvl="3" w:tplc="4009000F" w:tentative="1">
      <w:start w:val="1"/>
      <w:numFmt w:val="decimal"/>
      <w:lvlText w:val="%4."/>
      <w:lvlJc w:val="left"/>
      <w:pPr>
        <w:ind w:left="3033" w:hanging="360"/>
      </w:pPr>
    </w:lvl>
    <w:lvl w:ilvl="4" w:tplc="40090019" w:tentative="1">
      <w:start w:val="1"/>
      <w:numFmt w:val="lowerLetter"/>
      <w:lvlText w:val="%5."/>
      <w:lvlJc w:val="left"/>
      <w:pPr>
        <w:ind w:left="3753" w:hanging="360"/>
      </w:pPr>
    </w:lvl>
    <w:lvl w:ilvl="5" w:tplc="4009001B" w:tentative="1">
      <w:start w:val="1"/>
      <w:numFmt w:val="lowerRoman"/>
      <w:lvlText w:val="%6."/>
      <w:lvlJc w:val="right"/>
      <w:pPr>
        <w:ind w:left="4473" w:hanging="180"/>
      </w:pPr>
    </w:lvl>
    <w:lvl w:ilvl="6" w:tplc="4009000F" w:tentative="1">
      <w:start w:val="1"/>
      <w:numFmt w:val="decimal"/>
      <w:lvlText w:val="%7."/>
      <w:lvlJc w:val="left"/>
      <w:pPr>
        <w:ind w:left="5193" w:hanging="360"/>
      </w:pPr>
    </w:lvl>
    <w:lvl w:ilvl="7" w:tplc="40090019" w:tentative="1">
      <w:start w:val="1"/>
      <w:numFmt w:val="lowerLetter"/>
      <w:lvlText w:val="%8."/>
      <w:lvlJc w:val="left"/>
      <w:pPr>
        <w:ind w:left="5913" w:hanging="360"/>
      </w:pPr>
    </w:lvl>
    <w:lvl w:ilvl="8" w:tplc="4009001B" w:tentative="1">
      <w:start w:val="1"/>
      <w:numFmt w:val="lowerRoman"/>
      <w:lvlText w:val="%9."/>
      <w:lvlJc w:val="right"/>
      <w:pPr>
        <w:ind w:left="6633" w:hanging="180"/>
      </w:pPr>
    </w:lvl>
  </w:abstractNum>
  <w:abstractNum w:abstractNumId="26">
    <w:nsid w:val="5B8F5645"/>
    <w:multiLevelType w:val="multilevel"/>
    <w:tmpl w:val="40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D376164"/>
    <w:multiLevelType w:val="multilevel"/>
    <w:tmpl w:val="ACD6390A"/>
    <w:lvl w:ilvl="0">
      <w:start w:val="1"/>
      <w:numFmt w:val="decimal"/>
      <w:lvlText w:val="%1."/>
      <w:lvlJc w:val="left"/>
      <w:pPr>
        <w:ind w:left="1299" w:hanging="720"/>
      </w:pPr>
      <w:rPr>
        <w:rFonts w:ascii="Arial Nova" w:eastAsia="Book Antiqua" w:hAnsi="Arial Nova" w:cs="Book Antiqua" w:hint="default"/>
        <w:spacing w:val="-1"/>
        <w:w w:val="100"/>
        <w:sz w:val="24"/>
        <w:szCs w:val="24"/>
      </w:rPr>
    </w:lvl>
    <w:lvl w:ilvl="1">
      <w:start w:val="1"/>
      <w:numFmt w:val="decimal"/>
      <w:lvlText w:val="%1.%2"/>
      <w:lvlJc w:val="left"/>
      <w:pPr>
        <w:ind w:left="2379" w:hanging="720"/>
      </w:pPr>
      <w:rPr>
        <w:rFonts w:ascii="Arial Nova" w:eastAsia="Book Antiqua" w:hAnsi="Arial Nova" w:cs="Book Antiqua" w:hint="default"/>
        <w:spacing w:val="-1"/>
        <w:w w:val="100"/>
        <w:sz w:val="24"/>
        <w:szCs w:val="24"/>
      </w:rPr>
    </w:lvl>
    <w:lvl w:ilvl="2">
      <w:numFmt w:val="bullet"/>
      <w:lvlText w:val="•"/>
      <w:lvlJc w:val="left"/>
      <w:pPr>
        <w:ind w:left="3193" w:hanging="720"/>
      </w:pPr>
      <w:rPr>
        <w:rFonts w:hint="default"/>
      </w:rPr>
    </w:lvl>
    <w:lvl w:ilvl="3">
      <w:numFmt w:val="bullet"/>
      <w:lvlText w:val="•"/>
      <w:lvlJc w:val="left"/>
      <w:pPr>
        <w:ind w:left="4006" w:hanging="720"/>
      </w:pPr>
      <w:rPr>
        <w:rFonts w:hint="default"/>
      </w:rPr>
    </w:lvl>
    <w:lvl w:ilvl="4">
      <w:numFmt w:val="bullet"/>
      <w:lvlText w:val="•"/>
      <w:lvlJc w:val="left"/>
      <w:pPr>
        <w:ind w:left="4820" w:hanging="720"/>
      </w:pPr>
      <w:rPr>
        <w:rFonts w:hint="default"/>
      </w:rPr>
    </w:lvl>
    <w:lvl w:ilvl="5">
      <w:numFmt w:val="bullet"/>
      <w:lvlText w:val="•"/>
      <w:lvlJc w:val="left"/>
      <w:pPr>
        <w:ind w:left="5633" w:hanging="720"/>
      </w:pPr>
      <w:rPr>
        <w:rFonts w:hint="default"/>
      </w:rPr>
    </w:lvl>
    <w:lvl w:ilvl="6">
      <w:numFmt w:val="bullet"/>
      <w:lvlText w:val="•"/>
      <w:lvlJc w:val="left"/>
      <w:pPr>
        <w:ind w:left="6446" w:hanging="720"/>
      </w:pPr>
      <w:rPr>
        <w:rFonts w:hint="default"/>
      </w:rPr>
    </w:lvl>
    <w:lvl w:ilvl="7">
      <w:numFmt w:val="bullet"/>
      <w:lvlText w:val="•"/>
      <w:lvlJc w:val="left"/>
      <w:pPr>
        <w:ind w:left="7260" w:hanging="720"/>
      </w:pPr>
      <w:rPr>
        <w:rFonts w:hint="default"/>
      </w:rPr>
    </w:lvl>
    <w:lvl w:ilvl="8">
      <w:numFmt w:val="bullet"/>
      <w:lvlText w:val="•"/>
      <w:lvlJc w:val="left"/>
      <w:pPr>
        <w:ind w:left="8073" w:hanging="720"/>
      </w:pPr>
      <w:rPr>
        <w:rFonts w:hint="default"/>
      </w:rPr>
    </w:lvl>
  </w:abstractNum>
  <w:abstractNum w:abstractNumId="28">
    <w:nsid w:val="5E57701D"/>
    <w:multiLevelType w:val="hybridMultilevel"/>
    <w:tmpl w:val="C1928ABC"/>
    <w:lvl w:ilvl="0" w:tplc="FA32F3DC">
      <w:start w:val="1"/>
      <w:numFmt w:val="lowerLetter"/>
      <w:lvlText w:val="%1)"/>
      <w:lvlJc w:val="left"/>
      <w:pPr>
        <w:ind w:left="1350" w:hanging="99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65165944"/>
    <w:multiLevelType w:val="hybridMultilevel"/>
    <w:tmpl w:val="B18E06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70107453"/>
    <w:multiLevelType w:val="multilevel"/>
    <w:tmpl w:val="CA9C57E4"/>
    <w:lvl w:ilvl="0">
      <w:start w:val="6"/>
      <w:numFmt w:val="decimal"/>
      <w:lvlText w:val="%1"/>
      <w:lvlJc w:val="left"/>
      <w:pPr>
        <w:ind w:left="360" w:hanging="360"/>
      </w:pPr>
      <w:rPr>
        <w:rFonts w:cs="Arial" w:hint="default"/>
        <w:b w:val="0"/>
        <w:color w:val="000000" w:themeColor="text1"/>
      </w:rPr>
    </w:lvl>
    <w:lvl w:ilvl="1">
      <w:start w:val="1"/>
      <w:numFmt w:val="decimal"/>
      <w:lvlText w:val="%1.%2"/>
      <w:lvlJc w:val="left"/>
      <w:pPr>
        <w:ind w:left="951" w:hanging="360"/>
      </w:pPr>
      <w:rPr>
        <w:rFonts w:cs="Arial" w:hint="default"/>
        <w:b w:val="0"/>
        <w:color w:val="000000" w:themeColor="text1"/>
      </w:rPr>
    </w:lvl>
    <w:lvl w:ilvl="2">
      <w:start w:val="1"/>
      <w:numFmt w:val="decimal"/>
      <w:lvlText w:val="%1.%2.%3"/>
      <w:lvlJc w:val="left"/>
      <w:pPr>
        <w:ind w:left="1902" w:hanging="720"/>
      </w:pPr>
      <w:rPr>
        <w:rFonts w:cs="Arial" w:hint="default"/>
        <w:b w:val="0"/>
        <w:color w:val="000000" w:themeColor="text1"/>
      </w:rPr>
    </w:lvl>
    <w:lvl w:ilvl="3">
      <w:start w:val="1"/>
      <w:numFmt w:val="decimal"/>
      <w:lvlText w:val="%1.%2.%3.%4"/>
      <w:lvlJc w:val="left"/>
      <w:pPr>
        <w:ind w:left="2493" w:hanging="720"/>
      </w:pPr>
      <w:rPr>
        <w:rFonts w:cs="Arial" w:hint="default"/>
        <w:b w:val="0"/>
        <w:color w:val="000000" w:themeColor="text1"/>
      </w:rPr>
    </w:lvl>
    <w:lvl w:ilvl="4">
      <w:start w:val="1"/>
      <w:numFmt w:val="decimal"/>
      <w:lvlText w:val="%1.%2.%3.%4.%5"/>
      <w:lvlJc w:val="left"/>
      <w:pPr>
        <w:ind w:left="3444" w:hanging="1080"/>
      </w:pPr>
      <w:rPr>
        <w:rFonts w:cs="Arial" w:hint="default"/>
        <w:b w:val="0"/>
        <w:color w:val="000000" w:themeColor="text1"/>
      </w:rPr>
    </w:lvl>
    <w:lvl w:ilvl="5">
      <w:start w:val="1"/>
      <w:numFmt w:val="decimal"/>
      <w:lvlText w:val="%1.%2.%3.%4.%5.%6"/>
      <w:lvlJc w:val="left"/>
      <w:pPr>
        <w:ind w:left="4035" w:hanging="1080"/>
      </w:pPr>
      <w:rPr>
        <w:rFonts w:cs="Arial" w:hint="default"/>
        <w:b w:val="0"/>
        <w:color w:val="000000" w:themeColor="text1"/>
      </w:rPr>
    </w:lvl>
    <w:lvl w:ilvl="6">
      <w:start w:val="1"/>
      <w:numFmt w:val="decimal"/>
      <w:lvlText w:val="%1.%2.%3.%4.%5.%6.%7"/>
      <w:lvlJc w:val="left"/>
      <w:pPr>
        <w:ind w:left="4986" w:hanging="1440"/>
      </w:pPr>
      <w:rPr>
        <w:rFonts w:cs="Arial" w:hint="default"/>
        <w:b w:val="0"/>
        <w:color w:val="000000" w:themeColor="text1"/>
      </w:rPr>
    </w:lvl>
    <w:lvl w:ilvl="7">
      <w:start w:val="1"/>
      <w:numFmt w:val="decimal"/>
      <w:lvlText w:val="%1.%2.%3.%4.%5.%6.%7.%8"/>
      <w:lvlJc w:val="left"/>
      <w:pPr>
        <w:ind w:left="5577" w:hanging="1440"/>
      </w:pPr>
      <w:rPr>
        <w:rFonts w:cs="Arial" w:hint="default"/>
        <w:b w:val="0"/>
        <w:color w:val="000000" w:themeColor="text1"/>
      </w:rPr>
    </w:lvl>
    <w:lvl w:ilvl="8">
      <w:start w:val="1"/>
      <w:numFmt w:val="decimal"/>
      <w:lvlText w:val="%1.%2.%3.%4.%5.%6.%7.%8.%9"/>
      <w:lvlJc w:val="left"/>
      <w:pPr>
        <w:ind w:left="6168" w:hanging="1440"/>
      </w:pPr>
      <w:rPr>
        <w:rFonts w:cs="Arial" w:hint="default"/>
        <w:b w:val="0"/>
        <w:color w:val="000000" w:themeColor="text1"/>
      </w:rPr>
    </w:lvl>
  </w:abstractNum>
  <w:abstractNum w:abstractNumId="31">
    <w:nsid w:val="7881367D"/>
    <w:multiLevelType w:val="hybridMultilevel"/>
    <w:tmpl w:val="04F8DAEC"/>
    <w:lvl w:ilvl="0" w:tplc="484C15CC">
      <w:start w:val="1"/>
      <w:numFmt w:val="decimal"/>
      <w:lvlText w:val="%1."/>
      <w:lvlJc w:val="left"/>
      <w:pPr>
        <w:ind w:left="939" w:hanging="360"/>
        <w:jc w:val="right"/>
      </w:pPr>
      <w:rPr>
        <w:rFonts w:ascii="Arial Nova" w:eastAsia="Book Antiqua" w:hAnsi="Arial Nova" w:cs="Book Antiqua" w:hint="default"/>
        <w:spacing w:val="-1"/>
        <w:w w:val="100"/>
        <w:sz w:val="24"/>
        <w:szCs w:val="24"/>
      </w:rPr>
    </w:lvl>
    <w:lvl w:ilvl="1" w:tplc="2A5C8E90">
      <w:start w:val="1"/>
      <w:numFmt w:val="lowerLetter"/>
      <w:lvlText w:val="%2."/>
      <w:lvlJc w:val="left"/>
      <w:pPr>
        <w:ind w:left="1300" w:hanging="360"/>
      </w:pPr>
      <w:rPr>
        <w:rFonts w:ascii="Arial Nova" w:eastAsia="Book Antiqua" w:hAnsi="Arial Nova" w:cs="Times New Roman" w:hint="default"/>
        <w:w w:val="100"/>
        <w:sz w:val="24"/>
        <w:szCs w:val="24"/>
      </w:rPr>
    </w:lvl>
    <w:lvl w:ilvl="2" w:tplc="C956A3AE">
      <w:numFmt w:val="bullet"/>
      <w:lvlText w:val="•"/>
      <w:lvlJc w:val="left"/>
      <w:pPr>
        <w:ind w:left="2233" w:hanging="360"/>
      </w:pPr>
      <w:rPr>
        <w:rFonts w:hint="default"/>
      </w:rPr>
    </w:lvl>
    <w:lvl w:ilvl="3" w:tplc="FDD438AC">
      <w:numFmt w:val="bullet"/>
      <w:lvlText w:val="•"/>
      <w:lvlJc w:val="left"/>
      <w:pPr>
        <w:ind w:left="3166" w:hanging="360"/>
      </w:pPr>
      <w:rPr>
        <w:rFonts w:hint="default"/>
      </w:rPr>
    </w:lvl>
    <w:lvl w:ilvl="4" w:tplc="9752BDD6">
      <w:numFmt w:val="bullet"/>
      <w:lvlText w:val="•"/>
      <w:lvlJc w:val="left"/>
      <w:pPr>
        <w:ind w:left="4100" w:hanging="360"/>
      </w:pPr>
      <w:rPr>
        <w:rFonts w:hint="default"/>
      </w:rPr>
    </w:lvl>
    <w:lvl w:ilvl="5" w:tplc="5EEE2F46">
      <w:numFmt w:val="bullet"/>
      <w:lvlText w:val="•"/>
      <w:lvlJc w:val="left"/>
      <w:pPr>
        <w:ind w:left="5033" w:hanging="360"/>
      </w:pPr>
      <w:rPr>
        <w:rFonts w:hint="default"/>
      </w:rPr>
    </w:lvl>
    <w:lvl w:ilvl="6" w:tplc="0F2EC2E4">
      <w:numFmt w:val="bullet"/>
      <w:lvlText w:val="•"/>
      <w:lvlJc w:val="left"/>
      <w:pPr>
        <w:ind w:left="5966" w:hanging="360"/>
      </w:pPr>
      <w:rPr>
        <w:rFonts w:hint="default"/>
      </w:rPr>
    </w:lvl>
    <w:lvl w:ilvl="7" w:tplc="457030C0">
      <w:numFmt w:val="bullet"/>
      <w:lvlText w:val="•"/>
      <w:lvlJc w:val="left"/>
      <w:pPr>
        <w:ind w:left="6900" w:hanging="360"/>
      </w:pPr>
      <w:rPr>
        <w:rFonts w:hint="default"/>
      </w:rPr>
    </w:lvl>
    <w:lvl w:ilvl="8" w:tplc="C2524BDA">
      <w:numFmt w:val="bullet"/>
      <w:lvlText w:val="•"/>
      <w:lvlJc w:val="left"/>
      <w:pPr>
        <w:ind w:left="7833" w:hanging="360"/>
      </w:pPr>
      <w:rPr>
        <w:rFonts w:hint="default"/>
      </w:rPr>
    </w:lvl>
  </w:abstractNum>
  <w:abstractNum w:abstractNumId="32">
    <w:nsid w:val="79092785"/>
    <w:multiLevelType w:val="multilevel"/>
    <w:tmpl w:val="0928911A"/>
    <w:lvl w:ilvl="0">
      <w:start w:val="1"/>
      <w:numFmt w:val="decimal"/>
      <w:lvlText w:val="%1"/>
      <w:lvlJc w:val="left"/>
      <w:pPr>
        <w:ind w:left="220" w:hanging="720"/>
      </w:pPr>
      <w:rPr>
        <w:rFonts w:hint="default"/>
      </w:rPr>
    </w:lvl>
    <w:lvl w:ilvl="1">
      <w:start w:val="1"/>
      <w:numFmt w:val="decimal"/>
      <w:lvlText w:val="%1.%2"/>
      <w:lvlJc w:val="left"/>
      <w:pPr>
        <w:ind w:left="220" w:hanging="720"/>
      </w:pPr>
      <w:rPr>
        <w:rFonts w:hint="default"/>
        <w:spacing w:val="-19"/>
        <w:w w:val="100"/>
      </w:rPr>
    </w:lvl>
    <w:lvl w:ilvl="2">
      <w:start w:val="1"/>
      <w:numFmt w:val="lowerLetter"/>
      <w:lvlText w:val="%3."/>
      <w:lvlJc w:val="left"/>
      <w:pPr>
        <w:ind w:left="1958" w:hanging="540"/>
      </w:pPr>
      <w:rPr>
        <w:rFonts w:ascii="Arial Nova" w:eastAsia="Book Antiqua" w:hAnsi="Arial Nova" w:cs="Times New Roman" w:hint="default"/>
        <w:b w:val="0"/>
        <w:spacing w:val="-1"/>
        <w:w w:val="100"/>
        <w:sz w:val="24"/>
        <w:szCs w:val="24"/>
      </w:rPr>
    </w:lvl>
    <w:lvl w:ilvl="3">
      <w:numFmt w:val="bullet"/>
      <w:lvlText w:val="•"/>
      <w:lvlJc w:val="left"/>
      <w:pPr>
        <w:ind w:left="3446" w:hanging="540"/>
      </w:pPr>
      <w:rPr>
        <w:rFonts w:hint="default"/>
      </w:rPr>
    </w:lvl>
    <w:lvl w:ilvl="4">
      <w:numFmt w:val="bullet"/>
      <w:lvlText w:val="•"/>
      <w:lvlJc w:val="left"/>
      <w:pPr>
        <w:ind w:left="4340" w:hanging="540"/>
      </w:pPr>
      <w:rPr>
        <w:rFonts w:hint="default"/>
      </w:rPr>
    </w:lvl>
    <w:lvl w:ilvl="5">
      <w:numFmt w:val="bullet"/>
      <w:lvlText w:val="•"/>
      <w:lvlJc w:val="left"/>
      <w:pPr>
        <w:ind w:left="5233" w:hanging="540"/>
      </w:pPr>
      <w:rPr>
        <w:rFonts w:hint="default"/>
      </w:rPr>
    </w:lvl>
    <w:lvl w:ilvl="6">
      <w:numFmt w:val="bullet"/>
      <w:lvlText w:val="•"/>
      <w:lvlJc w:val="left"/>
      <w:pPr>
        <w:ind w:left="6126" w:hanging="540"/>
      </w:pPr>
      <w:rPr>
        <w:rFonts w:hint="default"/>
      </w:rPr>
    </w:lvl>
    <w:lvl w:ilvl="7">
      <w:numFmt w:val="bullet"/>
      <w:lvlText w:val="•"/>
      <w:lvlJc w:val="left"/>
      <w:pPr>
        <w:ind w:left="7020" w:hanging="540"/>
      </w:pPr>
      <w:rPr>
        <w:rFonts w:hint="default"/>
      </w:rPr>
    </w:lvl>
    <w:lvl w:ilvl="8">
      <w:numFmt w:val="bullet"/>
      <w:lvlText w:val="•"/>
      <w:lvlJc w:val="left"/>
      <w:pPr>
        <w:ind w:left="7913" w:hanging="540"/>
      </w:pPr>
      <w:rPr>
        <w:rFonts w:hint="default"/>
      </w:rPr>
    </w:lvl>
  </w:abstractNum>
  <w:abstractNum w:abstractNumId="33">
    <w:nsid w:val="797F4CFB"/>
    <w:multiLevelType w:val="hybridMultilevel"/>
    <w:tmpl w:val="0D6094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7F856DE6"/>
    <w:multiLevelType w:val="multilevel"/>
    <w:tmpl w:val="8DA0A098"/>
    <w:lvl w:ilvl="0">
      <w:start w:val="1"/>
      <w:numFmt w:val="decimal"/>
      <w:lvlText w:val="%1."/>
      <w:lvlJc w:val="left"/>
      <w:pPr>
        <w:ind w:left="960" w:hanging="360"/>
      </w:pPr>
      <w:rPr>
        <w:b w:val="0"/>
      </w:rPr>
    </w:lvl>
    <w:lvl w:ilvl="1">
      <w:start w:val="1"/>
      <w:numFmt w:val="decimal"/>
      <w:isLgl/>
      <w:lvlText w:val="%1.%2"/>
      <w:lvlJc w:val="left"/>
      <w:pPr>
        <w:ind w:left="1080" w:hanging="360"/>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168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280" w:hanging="1080"/>
      </w:pPr>
      <w:rPr>
        <w:rFonts w:hint="default"/>
      </w:rPr>
    </w:lvl>
    <w:lvl w:ilvl="6">
      <w:start w:val="1"/>
      <w:numFmt w:val="decimal"/>
      <w:isLgl/>
      <w:lvlText w:val="%1.%2.%3.%4.%5.%6.%7"/>
      <w:lvlJc w:val="left"/>
      <w:pPr>
        <w:ind w:left="276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000" w:hanging="1440"/>
      </w:pPr>
      <w:rPr>
        <w:rFonts w:hint="default"/>
      </w:rPr>
    </w:lvl>
  </w:abstractNum>
  <w:num w:numId="1">
    <w:abstractNumId w:val="4"/>
  </w:num>
  <w:num w:numId="2">
    <w:abstractNumId w:val="24"/>
  </w:num>
  <w:num w:numId="3">
    <w:abstractNumId w:val="29"/>
  </w:num>
  <w:num w:numId="4">
    <w:abstractNumId w:val="0"/>
  </w:num>
  <w:num w:numId="5">
    <w:abstractNumId w:val="27"/>
  </w:num>
  <w:num w:numId="6">
    <w:abstractNumId w:val="7"/>
  </w:num>
  <w:num w:numId="7">
    <w:abstractNumId w:val="31"/>
  </w:num>
  <w:num w:numId="8">
    <w:abstractNumId w:val="13"/>
  </w:num>
  <w:num w:numId="9">
    <w:abstractNumId w:val="17"/>
  </w:num>
  <w:num w:numId="10">
    <w:abstractNumId w:val="10"/>
  </w:num>
  <w:num w:numId="11">
    <w:abstractNumId w:val="32"/>
  </w:num>
  <w:num w:numId="12">
    <w:abstractNumId w:val="2"/>
  </w:num>
  <w:num w:numId="13">
    <w:abstractNumId w:val="3"/>
  </w:num>
  <w:num w:numId="14">
    <w:abstractNumId w:val="21"/>
  </w:num>
  <w:num w:numId="15">
    <w:abstractNumId w:val="34"/>
  </w:num>
  <w:num w:numId="16">
    <w:abstractNumId w:val="16"/>
  </w:num>
  <w:num w:numId="17">
    <w:abstractNumId w:val="18"/>
  </w:num>
  <w:num w:numId="18">
    <w:abstractNumId w:val="30"/>
  </w:num>
  <w:num w:numId="19">
    <w:abstractNumId w:val="6"/>
  </w:num>
  <w:num w:numId="20">
    <w:abstractNumId w:val="33"/>
  </w:num>
  <w:num w:numId="21">
    <w:abstractNumId w:val="19"/>
  </w:num>
  <w:num w:numId="22">
    <w:abstractNumId w:val="20"/>
  </w:num>
  <w:num w:numId="23">
    <w:abstractNumId w:val="14"/>
  </w:num>
  <w:num w:numId="24">
    <w:abstractNumId w:val="28"/>
  </w:num>
  <w:num w:numId="25">
    <w:abstractNumId w:val="8"/>
  </w:num>
  <w:num w:numId="26">
    <w:abstractNumId w:val="25"/>
  </w:num>
  <w:num w:numId="27">
    <w:abstractNumId w:val="12"/>
  </w:num>
  <w:num w:numId="28">
    <w:abstractNumId w:val="22"/>
  </w:num>
  <w:num w:numId="29">
    <w:abstractNumId w:val="23"/>
  </w:num>
  <w:num w:numId="30">
    <w:abstractNumId w:val="26"/>
  </w:num>
  <w:num w:numId="31">
    <w:abstractNumId w:val="1"/>
  </w:num>
  <w:num w:numId="32">
    <w:abstractNumId w:val="15"/>
  </w:num>
  <w:num w:numId="33">
    <w:abstractNumId w:val="9"/>
  </w:num>
  <w:num w:numId="34">
    <w:abstractNumId w:val="11"/>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609"/>
    <w:rsid w:val="00024FE5"/>
    <w:rsid w:val="00037919"/>
    <w:rsid w:val="00064B0C"/>
    <w:rsid w:val="000741F0"/>
    <w:rsid w:val="00076710"/>
    <w:rsid w:val="00083DB3"/>
    <w:rsid w:val="00097827"/>
    <w:rsid w:val="000A072A"/>
    <w:rsid w:val="000B13FD"/>
    <w:rsid w:val="000C3D3C"/>
    <w:rsid w:val="000C6C27"/>
    <w:rsid w:val="000E204B"/>
    <w:rsid w:val="000E3BE7"/>
    <w:rsid w:val="000E7FCA"/>
    <w:rsid w:val="00100056"/>
    <w:rsid w:val="00102045"/>
    <w:rsid w:val="00123B56"/>
    <w:rsid w:val="001360C1"/>
    <w:rsid w:val="00140F2A"/>
    <w:rsid w:val="00145E52"/>
    <w:rsid w:val="00156EAA"/>
    <w:rsid w:val="00157DAA"/>
    <w:rsid w:val="00164181"/>
    <w:rsid w:val="00172C0A"/>
    <w:rsid w:val="00184ECA"/>
    <w:rsid w:val="00191D48"/>
    <w:rsid w:val="001A46D3"/>
    <w:rsid w:val="001A76AE"/>
    <w:rsid w:val="001B5A27"/>
    <w:rsid w:val="001B5BC1"/>
    <w:rsid w:val="001C3B3B"/>
    <w:rsid w:val="001C632E"/>
    <w:rsid w:val="001C7677"/>
    <w:rsid w:val="001E0A4C"/>
    <w:rsid w:val="001F6068"/>
    <w:rsid w:val="0020612A"/>
    <w:rsid w:val="00242EAB"/>
    <w:rsid w:val="00245E72"/>
    <w:rsid w:val="00262D44"/>
    <w:rsid w:val="00271ABD"/>
    <w:rsid w:val="00271F36"/>
    <w:rsid w:val="00273769"/>
    <w:rsid w:val="00275114"/>
    <w:rsid w:val="0029110C"/>
    <w:rsid w:val="00291882"/>
    <w:rsid w:val="002D192F"/>
    <w:rsid w:val="002D3310"/>
    <w:rsid w:val="002D52FA"/>
    <w:rsid w:val="002D60F7"/>
    <w:rsid w:val="002E2F77"/>
    <w:rsid w:val="002E5155"/>
    <w:rsid w:val="002E681B"/>
    <w:rsid w:val="002F07F6"/>
    <w:rsid w:val="002F1694"/>
    <w:rsid w:val="002F3846"/>
    <w:rsid w:val="00311A10"/>
    <w:rsid w:val="003128EC"/>
    <w:rsid w:val="003129C6"/>
    <w:rsid w:val="00334BA8"/>
    <w:rsid w:val="00365439"/>
    <w:rsid w:val="00377DAA"/>
    <w:rsid w:val="003C1236"/>
    <w:rsid w:val="003E0A9F"/>
    <w:rsid w:val="003F3093"/>
    <w:rsid w:val="004242FD"/>
    <w:rsid w:val="00427846"/>
    <w:rsid w:val="004416B5"/>
    <w:rsid w:val="00466D91"/>
    <w:rsid w:val="004771B3"/>
    <w:rsid w:val="004821BF"/>
    <w:rsid w:val="00497B38"/>
    <w:rsid w:val="004A7DCD"/>
    <w:rsid w:val="004B7D7C"/>
    <w:rsid w:val="004D45BE"/>
    <w:rsid w:val="004E13E4"/>
    <w:rsid w:val="004E2C8C"/>
    <w:rsid w:val="004E3052"/>
    <w:rsid w:val="004E3F44"/>
    <w:rsid w:val="004E56EA"/>
    <w:rsid w:val="00516BDD"/>
    <w:rsid w:val="0051711B"/>
    <w:rsid w:val="0055445A"/>
    <w:rsid w:val="00564C10"/>
    <w:rsid w:val="00572BA4"/>
    <w:rsid w:val="005760DC"/>
    <w:rsid w:val="005763E9"/>
    <w:rsid w:val="00586630"/>
    <w:rsid w:val="005C6B6B"/>
    <w:rsid w:val="005D6EB8"/>
    <w:rsid w:val="005D7D8F"/>
    <w:rsid w:val="005E68FD"/>
    <w:rsid w:val="005F0A6D"/>
    <w:rsid w:val="005F1473"/>
    <w:rsid w:val="005F5399"/>
    <w:rsid w:val="00600264"/>
    <w:rsid w:val="0060514F"/>
    <w:rsid w:val="006130E1"/>
    <w:rsid w:val="006267FD"/>
    <w:rsid w:val="00632844"/>
    <w:rsid w:val="0063295A"/>
    <w:rsid w:val="00635C1D"/>
    <w:rsid w:val="006362EC"/>
    <w:rsid w:val="006369A7"/>
    <w:rsid w:val="00657BF0"/>
    <w:rsid w:val="00663F5D"/>
    <w:rsid w:val="0067084F"/>
    <w:rsid w:val="006734EE"/>
    <w:rsid w:val="00676C38"/>
    <w:rsid w:val="00681026"/>
    <w:rsid w:val="006A3B20"/>
    <w:rsid w:val="006A679B"/>
    <w:rsid w:val="006B5B48"/>
    <w:rsid w:val="006B6A2F"/>
    <w:rsid w:val="006B777C"/>
    <w:rsid w:val="006E2876"/>
    <w:rsid w:val="006E4A8A"/>
    <w:rsid w:val="0070466E"/>
    <w:rsid w:val="007101F4"/>
    <w:rsid w:val="00720199"/>
    <w:rsid w:val="007307CA"/>
    <w:rsid w:val="00730DBC"/>
    <w:rsid w:val="00740566"/>
    <w:rsid w:val="00745D25"/>
    <w:rsid w:val="00752300"/>
    <w:rsid w:val="007542E8"/>
    <w:rsid w:val="007613F5"/>
    <w:rsid w:val="00771811"/>
    <w:rsid w:val="007952FD"/>
    <w:rsid w:val="007A3B60"/>
    <w:rsid w:val="007A5D2C"/>
    <w:rsid w:val="007D1F58"/>
    <w:rsid w:val="007E347D"/>
    <w:rsid w:val="008006A8"/>
    <w:rsid w:val="00800CB0"/>
    <w:rsid w:val="008023D6"/>
    <w:rsid w:val="00806A74"/>
    <w:rsid w:val="008078A5"/>
    <w:rsid w:val="00813254"/>
    <w:rsid w:val="008367E3"/>
    <w:rsid w:val="00842862"/>
    <w:rsid w:val="00843D19"/>
    <w:rsid w:val="00853DDF"/>
    <w:rsid w:val="008543CD"/>
    <w:rsid w:val="00864E4E"/>
    <w:rsid w:val="008A4302"/>
    <w:rsid w:val="008C237F"/>
    <w:rsid w:val="008C3CDF"/>
    <w:rsid w:val="008C6453"/>
    <w:rsid w:val="008D537F"/>
    <w:rsid w:val="008D66BF"/>
    <w:rsid w:val="008D7E31"/>
    <w:rsid w:val="008F67B0"/>
    <w:rsid w:val="009120CB"/>
    <w:rsid w:val="00922635"/>
    <w:rsid w:val="009236A7"/>
    <w:rsid w:val="00935210"/>
    <w:rsid w:val="009758F6"/>
    <w:rsid w:val="009778D2"/>
    <w:rsid w:val="009B2225"/>
    <w:rsid w:val="009C6506"/>
    <w:rsid w:val="009D2C46"/>
    <w:rsid w:val="009D2D0D"/>
    <w:rsid w:val="009D5EAD"/>
    <w:rsid w:val="009E70CF"/>
    <w:rsid w:val="009E7C1F"/>
    <w:rsid w:val="009F51FB"/>
    <w:rsid w:val="009F6D68"/>
    <w:rsid w:val="00A007AB"/>
    <w:rsid w:val="00A2064F"/>
    <w:rsid w:val="00A36017"/>
    <w:rsid w:val="00A76742"/>
    <w:rsid w:val="00A869CD"/>
    <w:rsid w:val="00A90D7D"/>
    <w:rsid w:val="00AC37A0"/>
    <w:rsid w:val="00AE4DF8"/>
    <w:rsid w:val="00B00979"/>
    <w:rsid w:val="00B03AF1"/>
    <w:rsid w:val="00B04D22"/>
    <w:rsid w:val="00B2031E"/>
    <w:rsid w:val="00B232B2"/>
    <w:rsid w:val="00B33FA4"/>
    <w:rsid w:val="00B3580D"/>
    <w:rsid w:val="00B36E17"/>
    <w:rsid w:val="00B4233A"/>
    <w:rsid w:val="00B42CC4"/>
    <w:rsid w:val="00B45FE6"/>
    <w:rsid w:val="00B5116E"/>
    <w:rsid w:val="00B64D79"/>
    <w:rsid w:val="00B676AF"/>
    <w:rsid w:val="00B76C4F"/>
    <w:rsid w:val="00B935BD"/>
    <w:rsid w:val="00B95EBD"/>
    <w:rsid w:val="00B96868"/>
    <w:rsid w:val="00B97596"/>
    <w:rsid w:val="00BB6944"/>
    <w:rsid w:val="00BD7704"/>
    <w:rsid w:val="00BE303E"/>
    <w:rsid w:val="00BE3ECC"/>
    <w:rsid w:val="00BE745D"/>
    <w:rsid w:val="00BF7202"/>
    <w:rsid w:val="00BF7523"/>
    <w:rsid w:val="00C00180"/>
    <w:rsid w:val="00C34952"/>
    <w:rsid w:val="00C86B3B"/>
    <w:rsid w:val="00C8706B"/>
    <w:rsid w:val="00C878F1"/>
    <w:rsid w:val="00C9076D"/>
    <w:rsid w:val="00C9587E"/>
    <w:rsid w:val="00CA3DE9"/>
    <w:rsid w:val="00CD06F7"/>
    <w:rsid w:val="00CD4EE9"/>
    <w:rsid w:val="00CF031A"/>
    <w:rsid w:val="00D02C86"/>
    <w:rsid w:val="00D16B9A"/>
    <w:rsid w:val="00D326A8"/>
    <w:rsid w:val="00D32DDB"/>
    <w:rsid w:val="00D437E9"/>
    <w:rsid w:val="00D60CF3"/>
    <w:rsid w:val="00D6285F"/>
    <w:rsid w:val="00D85C72"/>
    <w:rsid w:val="00D86B3D"/>
    <w:rsid w:val="00D8740A"/>
    <w:rsid w:val="00DA2AE1"/>
    <w:rsid w:val="00DA2DD8"/>
    <w:rsid w:val="00DB737F"/>
    <w:rsid w:val="00DC73B2"/>
    <w:rsid w:val="00DD11A6"/>
    <w:rsid w:val="00DD1BD0"/>
    <w:rsid w:val="00E0677F"/>
    <w:rsid w:val="00E1314E"/>
    <w:rsid w:val="00E17E70"/>
    <w:rsid w:val="00E229C8"/>
    <w:rsid w:val="00E66433"/>
    <w:rsid w:val="00E667CE"/>
    <w:rsid w:val="00E91F3E"/>
    <w:rsid w:val="00EA4BE4"/>
    <w:rsid w:val="00ED3310"/>
    <w:rsid w:val="00EF025B"/>
    <w:rsid w:val="00F04546"/>
    <w:rsid w:val="00F118FB"/>
    <w:rsid w:val="00F141EE"/>
    <w:rsid w:val="00F23F7C"/>
    <w:rsid w:val="00F439CE"/>
    <w:rsid w:val="00F60609"/>
    <w:rsid w:val="00F64482"/>
    <w:rsid w:val="00F7532A"/>
    <w:rsid w:val="00F80AC2"/>
    <w:rsid w:val="00F85C9A"/>
    <w:rsid w:val="00F86675"/>
    <w:rsid w:val="00FA4658"/>
    <w:rsid w:val="00FB5FE8"/>
    <w:rsid w:val="00FD1D6D"/>
    <w:rsid w:val="00FE6F12"/>
    <w:rsid w:val="00FF520F"/>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3F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C632E"/>
    <w:pPr>
      <w:widowControl w:val="0"/>
      <w:autoSpaceDE w:val="0"/>
      <w:autoSpaceDN w:val="0"/>
      <w:spacing w:after="0" w:line="240" w:lineRule="auto"/>
      <w:ind w:left="942" w:hanging="722"/>
      <w:outlineLvl w:val="0"/>
    </w:pPr>
    <w:rPr>
      <w:rFonts w:ascii="Times New Roman" w:eastAsia="Times New Roman" w:hAnsi="Times New Roman" w:cs="Times New Roman"/>
      <w:b/>
      <w:bCs/>
      <w:sz w:val="24"/>
      <w:szCs w:val="24"/>
      <w:lang w:val="en-US"/>
    </w:rPr>
  </w:style>
  <w:style w:type="paragraph" w:styleId="Heading3">
    <w:name w:val="heading 3"/>
    <w:basedOn w:val="Normal"/>
    <w:next w:val="Normal"/>
    <w:link w:val="Heading3Char"/>
    <w:uiPriority w:val="9"/>
    <w:unhideWhenUsed/>
    <w:qFormat/>
    <w:rsid w:val="001C632E"/>
    <w:pPr>
      <w:keepNext/>
      <w:keepLines/>
      <w:widowControl w:val="0"/>
      <w:autoSpaceDE w:val="0"/>
      <w:autoSpaceDN w:val="0"/>
      <w:spacing w:before="200" w:after="0" w:line="240" w:lineRule="auto"/>
      <w:outlineLvl w:val="2"/>
    </w:pPr>
    <w:rPr>
      <w:rFonts w:asciiTheme="majorHAnsi" w:eastAsiaTheme="majorEastAsia" w:hAnsiTheme="majorHAnsi" w:cstheme="majorBidi"/>
      <w:b/>
      <w:bCs/>
      <w:color w:val="4F81BD"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1,L,CV text,Table text,F5 List Paragraph,Dot pt,Bullet 1,Numbered Para 1,No Spacing1,List Paragraph Char Char Char,Indicator Text,Citation List,List Paragraph1,Paragraph,123 List Paragraph,Bullets,Body,DH1,DH"/>
    <w:basedOn w:val="Normal"/>
    <w:link w:val="ListParagraphChar"/>
    <w:uiPriority w:val="34"/>
    <w:qFormat/>
    <w:rsid w:val="00E667CE"/>
    <w:pPr>
      <w:ind w:left="720"/>
      <w:contextualSpacing/>
    </w:pPr>
  </w:style>
  <w:style w:type="paragraph" w:styleId="BodyText">
    <w:name w:val="Body Text"/>
    <w:basedOn w:val="Normal"/>
    <w:link w:val="BodyTextChar"/>
    <w:uiPriority w:val="1"/>
    <w:qFormat/>
    <w:rsid w:val="003128EC"/>
    <w:pPr>
      <w:widowControl w:val="0"/>
      <w:autoSpaceDE w:val="0"/>
      <w:autoSpaceDN w:val="0"/>
      <w:spacing w:after="0" w:line="240" w:lineRule="auto"/>
    </w:pPr>
    <w:rPr>
      <w:rFonts w:ascii="Book Antiqua" w:eastAsia="Book Antiqua" w:hAnsi="Book Antiqua" w:cs="Book Antiqua"/>
      <w:sz w:val="24"/>
      <w:szCs w:val="24"/>
      <w:lang w:val="en-US"/>
    </w:rPr>
  </w:style>
  <w:style w:type="character" w:customStyle="1" w:styleId="BodyTextChar">
    <w:name w:val="Body Text Char"/>
    <w:basedOn w:val="DefaultParagraphFont"/>
    <w:link w:val="BodyText"/>
    <w:uiPriority w:val="1"/>
    <w:rsid w:val="003128EC"/>
    <w:rPr>
      <w:rFonts w:ascii="Book Antiqua" w:eastAsia="Book Antiqua" w:hAnsi="Book Antiqua" w:cs="Book Antiqua"/>
      <w:sz w:val="24"/>
      <w:szCs w:val="24"/>
      <w:lang w:val="en-US"/>
    </w:rPr>
  </w:style>
  <w:style w:type="character" w:styleId="CommentReference">
    <w:name w:val="annotation reference"/>
    <w:basedOn w:val="DefaultParagraphFont"/>
    <w:uiPriority w:val="99"/>
    <w:semiHidden/>
    <w:unhideWhenUsed/>
    <w:rsid w:val="008D7E31"/>
    <w:rPr>
      <w:sz w:val="16"/>
      <w:szCs w:val="16"/>
    </w:rPr>
  </w:style>
  <w:style w:type="paragraph" w:styleId="CommentText">
    <w:name w:val="annotation text"/>
    <w:basedOn w:val="Normal"/>
    <w:link w:val="CommentTextChar"/>
    <w:uiPriority w:val="99"/>
    <w:unhideWhenUsed/>
    <w:rsid w:val="008D7E31"/>
    <w:pPr>
      <w:spacing w:line="240" w:lineRule="auto"/>
    </w:pPr>
    <w:rPr>
      <w:sz w:val="20"/>
      <w:szCs w:val="20"/>
    </w:rPr>
  </w:style>
  <w:style w:type="character" w:customStyle="1" w:styleId="CommentTextChar">
    <w:name w:val="Comment Text Char"/>
    <w:basedOn w:val="DefaultParagraphFont"/>
    <w:link w:val="CommentText"/>
    <w:uiPriority w:val="99"/>
    <w:rsid w:val="008D7E31"/>
    <w:rPr>
      <w:sz w:val="20"/>
      <w:szCs w:val="20"/>
    </w:rPr>
  </w:style>
  <w:style w:type="paragraph" w:styleId="CommentSubject">
    <w:name w:val="annotation subject"/>
    <w:basedOn w:val="CommentText"/>
    <w:next w:val="CommentText"/>
    <w:link w:val="CommentSubjectChar"/>
    <w:uiPriority w:val="99"/>
    <w:semiHidden/>
    <w:unhideWhenUsed/>
    <w:rsid w:val="008D7E31"/>
    <w:rPr>
      <w:b/>
      <w:bCs/>
    </w:rPr>
  </w:style>
  <w:style w:type="character" w:customStyle="1" w:styleId="CommentSubjectChar">
    <w:name w:val="Comment Subject Char"/>
    <w:basedOn w:val="CommentTextChar"/>
    <w:link w:val="CommentSubject"/>
    <w:uiPriority w:val="99"/>
    <w:semiHidden/>
    <w:rsid w:val="008D7E31"/>
    <w:rPr>
      <w:b/>
      <w:bCs/>
      <w:sz w:val="20"/>
      <w:szCs w:val="20"/>
    </w:rPr>
  </w:style>
  <w:style w:type="character" w:customStyle="1" w:styleId="Heading1Char">
    <w:name w:val="Heading 1 Char"/>
    <w:basedOn w:val="DefaultParagraphFont"/>
    <w:link w:val="Heading1"/>
    <w:uiPriority w:val="9"/>
    <w:rsid w:val="001C632E"/>
    <w:rPr>
      <w:rFonts w:ascii="Times New Roman" w:eastAsia="Times New Roman" w:hAnsi="Times New Roman" w:cs="Times New Roman"/>
      <w:b/>
      <w:bCs/>
      <w:sz w:val="24"/>
      <w:szCs w:val="24"/>
      <w:lang w:val="en-US"/>
    </w:rPr>
  </w:style>
  <w:style w:type="character" w:customStyle="1" w:styleId="Heading3Char">
    <w:name w:val="Heading 3 Char"/>
    <w:basedOn w:val="DefaultParagraphFont"/>
    <w:link w:val="Heading3"/>
    <w:uiPriority w:val="9"/>
    <w:rsid w:val="001C632E"/>
    <w:rPr>
      <w:rFonts w:asciiTheme="majorHAnsi" w:eastAsiaTheme="majorEastAsia" w:hAnsiTheme="majorHAnsi" w:cstheme="majorBidi"/>
      <w:b/>
      <w:bCs/>
      <w:color w:val="4F81BD" w:themeColor="accent1"/>
      <w:lang w:val="en-US"/>
    </w:rPr>
  </w:style>
  <w:style w:type="character" w:customStyle="1" w:styleId="ListParagraphChar">
    <w:name w:val="List Paragraph Char"/>
    <w:aliases w:val="Recommendation Char,List Paragraph11 Char,L Char,CV text Char,Table text Char,F5 List Paragraph Char,Dot pt Char,Bullet 1 Char,Numbered Para 1 Char,No Spacing1 Char,List Paragraph Char Char Char Char,Indicator Text Char,Bullets Char"/>
    <w:link w:val="ListParagraph"/>
    <w:uiPriority w:val="34"/>
    <w:qFormat/>
    <w:locked/>
    <w:rsid w:val="001C632E"/>
  </w:style>
  <w:style w:type="table" w:styleId="TableGrid">
    <w:name w:val="Table Grid"/>
    <w:basedOn w:val="TableNormal"/>
    <w:uiPriority w:val="59"/>
    <w:rsid w:val="001C632E"/>
    <w:pPr>
      <w:spacing w:after="0" w:line="240" w:lineRule="auto"/>
      <w:ind w:left="567" w:right="96" w:hanging="56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1C632E"/>
    <w:pPr>
      <w:widowControl w:val="0"/>
      <w:autoSpaceDE w:val="0"/>
      <w:autoSpaceDN w:val="0"/>
      <w:spacing w:after="0" w:line="273" w:lineRule="exact"/>
      <w:ind w:left="112"/>
    </w:pPr>
    <w:rPr>
      <w:rFonts w:ascii="Times New Roman" w:eastAsia="Times New Roman" w:hAnsi="Times New Roman" w:cs="Times New Roman"/>
      <w:lang w:val="en-US"/>
    </w:rPr>
  </w:style>
  <w:style w:type="paragraph" w:styleId="FootnoteText">
    <w:name w:val="footnote text"/>
    <w:basedOn w:val="Normal"/>
    <w:link w:val="FootnoteTextChar"/>
    <w:uiPriority w:val="99"/>
    <w:unhideWhenUsed/>
    <w:rsid w:val="001C632E"/>
    <w:pPr>
      <w:spacing w:after="0" w:line="240" w:lineRule="auto"/>
    </w:pPr>
    <w:rPr>
      <w:sz w:val="20"/>
      <w:szCs w:val="20"/>
    </w:rPr>
  </w:style>
  <w:style w:type="character" w:customStyle="1" w:styleId="FootnoteTextChar">
    <w:name w:val="Footnote Text Char"/>
    <w:basedOn w:val="DefaultParagraphFont"/>
    <w:link w:val="FootnoteText"/>
    <w:uiPriority w:val="99"/>
    <w:rsid w:val="001C632E"/>
    <w:rPr>
      <w:sz w:val="20"/>
      <w:szCs w:val="20"/>
    </w:rPr>
  </w:style>
  <w:style w:type="character" w:styleId="FootnoteReference">
    <w:name w:val="footnote reference"/>
    <w:basedOn w:val="DefaultParagraphFont"/>
    <w:uiPriority w:val="99"/>
    <w:semiHidden/>
    <w:unhideWhenUsed/>
    <w:rsid w:val="001C632E"/>
    <w:rPr>
      <w:vertAlign w:val="superscript"/>
    </w:rPr>
  </w:style>
  <w:style w:type="paragraph" w:styleId="NormalWeb">
    <w:name w:val="Normal (Web)"/>
    <w:basedOn w:val="Normal"/>
    <w:uiPriority w:val="99"/>
    <w:unhideWhenUsed/>
    <w:rsid w:val="001C632E"/>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635C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C1D"/>
    <w:rPr>
      <w:rFonts w:ascii="Tahoma" w:hAnsi="Tahoma" w:cs="Tahoma"/>
      <w:sz w:val="16"/>
      <w:szCs w:val="16"/>
    </w:rPr>
  </w:style>
  <w:style w:type="paragraph" w:styleId="Revision">
    <w:name w:val="Revision"/>
    <w:hidden/>
    <w:uiPriority w:val="99"/>
    <w:semiHidden/>
    <w:rsid w:val="00BF7523"/>
    <w:pPr>
      <w:spacing w:after="0" w:line="240" w:lineRule="auto"/>
    </w:pPr>
  </w:style>
  <w:style w:type="paragraph" w:styleId="Header">
    <w:name w:val="header"/>
    <w:basedOn w:val="Normal"/>
    <w:link w:val="HeaderChar"/>
    <w:uiPriority w:val="99"/>
    <w:unhideWhenUsed/>
    <w:rsid w:val="002911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110C"/>
  </w:style>
  <w:style w:type="paragraph" w:styleId="Footer">
    <w:name w:val="footer"/>
    <w:basedOn w:val="Normal"/>
    <w:link w:val="FooterChar"/>
    <w:uiPriority w:val="99"/>
    <w:unhideWhenUsed/>
    <w:rsid w:val="002911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110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1C632E"/>
    <w:pPr>
      <w:widowControl w:val="0"/>
      <w:autoSpaceDE w:val="0"/>
      <w:autoSpaceDN w:val="0"/>
      <w:spacing w:after="0" w:line="240" w:lineRule="auto"/>
      <w:ind w:left="942" w:hanging="722"/>
      <w:outlineLvl w:val="0"/>
    </w:pPr>
    <w:rPr>
      <w:rFonts w:ascii="Times New Roman" w:eastAsia="Times New Roman" w:hAnsi="Times New Roman" w:cs="Times New Roman"/>
      <w:b/>
      <w:bCs/>
      <w:sz w:val="24"/>
      <w:szCs w:val="24"/>
      <w:lang w:val="en-US"/>
    </w:rPr>
  </w:style>
  <w:style w:type="paragraph" w:styleId="Heading3">
    <w:name w:val="heading 3"/>
    <w:basedOn w:val="Normal"/>
    <w:next w:val="Normal"/>
    <w:link w:val="Heading3Char"/>
    <w:uiPriority w:val="9"/>
    <w:unhideWhenUsed/>
    <w:qFormat/>
    <w:rsid w:val="001C632E"/>
    <w:pPr>
      <w:keepNext/>
      <w:keepLines/>
      <w:widowControl w:val="0"/>
      <w:autoSpaceDE w:val="0"/>
      <w:autoSpaceDN w:val="0"/>
      <w:spacing w:before="200" w:after="0" w:line="240" w:lineRule="auto"/>
      <w:outlineLvl w:val="2"/>
    </w:pPr>
    <w:rPr>
      <w:rFonts w:asciiTheme="majorHAnsi" w:eastAsiaTheme="majorEastAsia" w:hAnsiTheme="majorHAnsi" w:cstheme="majorBidi"/>
      <w:b/>
      <w:bCs/>
      <w:color w:val="4F81BD" w:themeColor="accent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1,L,CV text,Table text,F5 List Paragraph,Dot pt,Bullet 1,Numbered Para 1,No Spacing1,List Paragraph Char Char Char,Indicator Text,Citation List,List Paragraph1,Paragraph,123 List Paragraph,Bullets,Body,DH1,DH"/>
    <w:basedOn w:val="Normal"/>
    <w:link w:val="ListParagraphChar"/>
    <w:uiPriority w:val="34"/>
    <w:qFormat/>
    <w:rsid w:val="00E667CE"/>
    <w:pPr>
      <w:ind w:left="720"/>
      <w:contextualSpacing/>
    </w:pPr>
  </w:style>
  <w:style w:type="paragraph" w:styleId="BodyText">
    <w:name w:val="Body Text"/>
    <w:basedOn w:val="Normal"/>
    <w:link w:val="BodyTextChar"/>
    <w:uiPriority w:val="1"/>
    <w:qFormat/>
    <w:rsid w:val="003128EC"/>
    <w:pPr>
      <w:widowControl w:val="0"/>
      <w:autoSpaceDE w:val="0"/>
      <w:autoSpaceDN w:val="0"/>
      <w:spacing w:after="0" w:line="240" w:lineRule="auto"/>
    </w:pPr>
    <w:rPr>
      <w:rFonts w:ascii="Book Antiqua" w:eastAsia="Book Antiqua" w:hAnsi="Book Antiqua" w:cs="Book Antiqua"/>
      <w:sz w:val="24"/>
      <w:szCs w:val="24"/>
      <w:lang w:val="en-US"/>
    </w:rPr>
  </w:style>
  <w:style w:type="character" w:customStyle="1" w:styleId="BodyTextChar">
    <w:name w:val="Body Text Char"/>
    <w:basedOn w:val="DefaultParagraphFont"/>
    <w:link w:val="BodyText"/>
    <w:uiPriority w:val="1"/>
    <w:rsid w:val="003128EC"/>
    <w:rPr>
      <w:rFonts w:ascii="Book Antiqua" w:eastAsia="Book Antiqua" w:hAnsi="Book Antiqua" w:cs="Book Antiqua"/>
      <w:sz w:val="24"/>
      <w:szCs w:val="24"/>
      <w:lang w:val="en-US"/>
    </w:rPr>
  </w:style>
  <w:style w:type="character" w:styleId="CommentReference">
    <w:name w:val="annotation reference"/>
    <w:basedOn w:val="DefaultParagraphFont"/>
    <w:uiPriority w:val="99"/>
    <w:semiHidden/>
    <w:unhideWhenUsed/>
    <w:rsid w:val="008D7E31"/>
    <w:rPr>
      <w:sz w:val="16"/>
      <w:szCs w:val="16"/>
    </w:rPr>
  </w:style>
  <w:style w:type="paragraph" w:styleId="CommentText">
    <w:name w:val="annotation text"/>
    <w:basedOn w:val="Normal"/>
    <w:link w:val="CommentTextChar"/>
    <w:uiPriority w:val="99"/>
    <w:unhideWhenUsed/>
    <w:rsid w:val="008D7E31"/>
    <w:pPr>
      <w:spacing w:line="240" w:lineRule="auto"/>
    </w:pPr>
    <w:rPr>
      <w:sz w:val="20"/>
      <w:szCs w:val="20"/>
    </w:rPr>
  </w:style>
  <w:style w:type="character" w:customStyle="1" w:styleId="CommentTextChar">
    <w:name w:val="Comment Text Char"/>
    <w:basedOn w:val="DefaultParagraphFont"/>
    <w:link w:val="CommentText"/>
    <w:uiPriority w:val="99"/>
    <w:rsid w:val="008D7E31"/>
    <w:rPr>
      <w:sz w:val="20"/>
      <w:szCs w:val="20"/>
    </w:rPr>
  </w:style>
  <w:style w:type="paragraph" w:styleId="CommentSubject">
    <w:name w:val="annotation subject"/>
    <w:basedOn w:val="CommentText"/>
    <w:next w:val="CommentText"/>
    <w:link w:val="CommentSubjectChar"/>
    <w:uiPriority w:val="99"/>
    <w:semiHidden/>
    <w:unhideWhenUsed/>
    <w:rsid w:val="008D7E31"/>
    <w:rPr>
      <w:b/>
      <w:bCs/>
    </w:rPr>
  </w:style>
  <w:style w:type="character" w:customStyle="1" w:styleId="CommentSubjectChar">
    <w:name w:val="Comment Subject Char"/>
    <w:basedOn w:val="CommentTextChar"/>
    <w:link w:val="CommentSubject"/>
    <w:uiPriority w:val="99"/>
    <w:semiHidden/>
    <w:rsid w:val="008D7E31"/>
    <w:rPr>
      <w:b/>
      <w:bCs/>
      <w:sz w:val="20"/>
      <w:szCs w:val="20"/>
    </w:rPr>
  </w:style>
  <w:style w:type="character" w:customStyle="1" w:styleId="Heading1Char">
    <w:name w:val="Heading 1 Char"/>
    <w:basedOn w:val="DefaultParagraphFont"/>
    <w:link w:val="Heading1"/>
    <w:uiPriority w:val="9"/>
    <w:rsid w:val="001C632E"/>
    <w:rPr>
      <w:rFonts w:ascii="Times New Roman" w:eastAsia="Times New Roman" w:hAnsi="Times New Roman" w:cs="Times New Roman"/>
      <w:b/>
      <w:bCs/>
      <w:sz w:val="24"/>
      <w:szCs w:val="24"/>
      <w:lang w:val="en-US"/>
    </w:rPr>
  </w:style>
  <w:style w:type="character" w:customStyle="1" w:styleId="Heading3Char">
    <w:name w:val="Heading 3 Char"/>
    <w:basedOn w:val="DefaultParagraphFont"/>
    <w:link w:val="Heading3"/>
    <w:uiPriority w:val="9"/>
    <w:rsid w:val="001C632E"/>
    <w:rPr>
      <w:rFonts w:asciiTheme="majorHAnsi" w:eastAsiaTheme="majorEastAsia" w:hAnsiTheme="majorHAnsi" w:cstheme="majorBidi"/>
      <w:b/>
      <w:bCs/>
      <w:color w:val="4F81BD" w:themeColor="accent1"/>
      <w:lang w:val="en-US"/>
    </w:rPr>
  </w:style>
  <w:style w:type="character" w:customStyle="1" w:styleId="ListParagraphChar">
    <w:name w:val="List Paragraph Char"/>
    <w:aliases w:val="Recommendation Char,List Paragraph11 Char,L Char,CV text Char,Table text Char,F5 List Paragraph Char,Dot pt Char,Bullet 1 Char,Numbered Para 1 Char,No Spacing1 Char,List Paragraph Char Char Char Char,Indicator Text Char,Bullets Char"/>
    <w:link w:val="ListParagraph"/>
    <w:uiPriority w:val="34"/>
    <w:qFormat/>
    <w:locked/>
    <w:rsid w:val="001C632E"/>
  </w:style>
  <w:style w:type="table" w:styleId="TableGrid">
    <w:name w:val="Table Grid"/>
    <w:basedOn w:val="TableNormal"/>
    <w:uiPriority w:val="59"/>
    <w:rsid w:val="001C632E"/>
    <w:pPr>
      <w:spacing w:after="0" w:line="240" w:lineRule="auto"/>
      <w:ind w:left="567" w:right="96" w:hanging="567"/>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1C632E"/>
    <w:pPr>
      <w:widowControl w:val="0"/>
      <w:autoSpaceDE w:val="0"/>
      <w:autoSpaceDN w:val="0"/>
      <w:spacing w:after="0" w:line="273" w:lineRule="exact"/>
      <w:ind w:left="112"/>
    </w:pPr>
    <w:rPr>
      <w:rFonts w:ascii="Times New Roman" w:eastAsia="Times New Roman" w:hAnsi="Times New Roman" w:cs="Times New Roman"/>
      <w:lang w:val="en-US"/>
    </w:rPr>
  </w:style>
  <w:style w:type="paragraph" w:styleId="FootnoteText">
    <w:name w:val="footnote text"/>
    <w:basedOn w:val="Normal"/>
    <w:link w:val="FootnoteTextChar"/>
    <w:uiPriority w:val="99"/>
    <w:unhideWhenUsed/>
    <w:rsid w:val="001C632E"/>
    <w:pPr>
      <w:spacing w:after="0" w:line="240" w:lineRule="auto"/>
    </w:pPr>
    <w:rPr>
      <w:sz w:val="20"/>
      <w:szCs w:val="20"/>
    </w:rPr>
  </w:style>
  <w:style w:type="character" w:customStyle="1" w:styleId="FootnoteTextChar">
    <w:name w:val="Footnote Text Char"/>
    <w:basedOn w:val="DefaultParagraphFont"/>
    <w:link w:val="FootnoteText"/>
    <w:uiPriority w:val="99"/>
    <w:rsid w:val="001C632E"/>
    <w:rPr>
      <w:sz w:val="20"/>
      <w:szCs w:val="20"/>
    </w:rPr>
  </w:style>
  <w:style w:type="character" w:styleId="FootnoteReference">
    <w:name w:val="footnote reference"/>
    <w:basedOn w:val="DefaultParagraphFont"/>
    <w:uiPriority w:val="99"/>
    <w:semiHidden/>
    <w:unhideWhenUsed/>
    <w:rsid w:val="001C632E"/>
    <w:rPr>
      <w:vertAlign w:val="superscript"/>
    </w:rPr>
  </w:style>
  <w:style w:type="paragraph" w:styleId="NormalWeb">
    <w:name w:val="Normal (Web)"/>
    <w:basedOn w:val="Normal"/>
    <w:uiPriority w:val="99"/>
    <w:unhideWhenUsed/>
    <w:rsid w:val="001C632E"/>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635C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5C1D"/>
    <w:rPr>
      <w:rFonts w:ascii="Tahoma" w:hAnsi="Tahoma" w:cs="Tahoma"/>
      <w:sz w:val="16"/>
      <w:szCs w:val="16"/>
    </w:rPr>
  </w:style>
  <w:style w:type="paragraph" w:styleId="Revision">
    <w:name w:val="Revision"/>
    <w:hidden/>
    <w:uiPriority w:val="99"/>
    <w:semiHidden/>
    <w:rsid w:val="00BF7523"/>
    <w:pPr>
      <w:spacing w:after="0" w:line="240" w:lineRule="auto"/>
    </w:pPr>
  </w:style>
  <w:style w:type="paragraph" w:styleId="Header">
    <w:name w:val="header"/>
    <w:basedOn w:val="Normal"/>
    <w:link w:val="HeaderChar"/>
    <w:uiPriority w:val="99"/>
    <w:unhideWhenUsed/>
    <w:rsid w:val="002911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110C"/>
  </w:style>
  <w:style w:type="paragraph" w:styleId="Footer">
    <w:name w:val="footer"/>
    <w:basedOn w:val="Normal"/>
    <w:link w:val="FooterChar"/>
    <w:uiPriority w:val="99"/>
    <w:unhideWhenUsed/>
    <w:rsid w:val="002911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11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8DD75-408A-42F2-A4AD-0AE061E18ECC}">
  <ds:schemaRefs>
    <ds:schemaRef ds:uri="http://schemas.openxmlformats.org/officeDocument/2006/bibliography"/>
  </ds:schemaRefs>
</ds:datastoreItem>
</file>

<file path=customXml/itemProps2.xml><?xml version="1.0" encoding="utf-8"?>
<ds:datastoreItem xmlns:ds="http://schemas.openxmlformats.org/officeDocument/2006/customXml" ds:itemID="{7BF90910-7421-4324-91D3-05BFB1FAF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4394</Words>
  <Characters>25046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29382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Dr. Kartik Agrawal</dc:creator>
  <cp:lastModifiedBy>HP</cp:lastModifiedBy>
  <cp:revision>3</cp:revision>
  <cp:lastPrinted>2022-11-15T04:24:00Z</cp:lastPrinted>
  <dcterms:created xsi:type="dcterms:W3CDTF">2022-11-15T09:09:00Z</dcterms:created>
  <dcterms:modified xsi:type="dcterms:W3CDTF">2022-11-15T09:10:00Z</dcterms:modified>
</cp:coreProperties>
</file>